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C7C3A" w:rsidR="009C7C3A" w:rsidP="003B553E" w:rsidRDefault="009C7C3A" w14:paraId="1CE1CA68" w14:textId="77777777">
      <w:pPr>
        <w:spacing w:line="360" w:lineRule="auto"/>
        <w:jc w:val="center"/>
        <w:rPr>
          <w:b/>
          <w:sz w:val="2"/>
          <w:szCs w:val="24"/>
        </w:rPr>
      </w:pPr>
    </w:p>
    <w:p w:rsidRPr="00B72139" w:rsidR="00B469B7" w:rsidP="7A981227" w:rsidRDefault="00AA4EFE" w14:paraId="1D1EBFF1" w14:textId="59047A7F">
      <w:pPr>
        <w:pBdr>
          <w:top w:val="single" w:color="auto" w:sz="4" w:space="1"/>
          <w:left w:val="single" w:color="auto" w:sz="4" w:space="4"/>
          <w:bottom w:val="single" w:color="auto" w:sz="4" w:space="1"/>
          <w:right w:val="single" w:color="auto" w:sz="4" w:space="8"/>
        </w:pBdr>
        <w:shd w:val="clear" w:color="auto" w:fill="F2F2F2" w:themeFill="background1" w:themeFillShade="F2"/>
        <w:spacing w:line="360" w:lineRule="auto"/>
        <w:jc w:val="center"/>
        <w:rPr>
          <w:b/>
          <w:bCs/>
          <w:sz w:val="24"/>
          <w:szCs w:val="24"/>
        </w:rPr>
      </w:pPr>
      <w:r w:rsidRPr="7A981227">
        <w:rPr>
          <w:b/>
          <w:bCs/>
          <w:sz w:val="24"/>
          <w:szCs w:val="24"/>
        </w:rPr>
        <w:t>Interim Governance Board</w:t>
      </w:r>
      <w:r w:rsidRPr="7A981227" w:rsidR="2F3E2FDF">
        <w:rPr>
          <w:b/>
          <w:bCs/>
          <w:sz w:val="24"/>
          <w:szCs w:val="24"/>
        </w:rPr>
        <w:t xml:space="preserve"> #2</w:t>
      </w:r>
    </w:p>
    <w:p w:rsidR="006C67CB" w:rsidP="7A981227" w:rsidRDefault="2F3E2FDF" w14:paraId="28BB444E" w14:textId="774765DE">
      <w:pPr>
        <w:pBdr>
          <w:top w:val="single" w:color="auto" w:sz="4" w:space="1"/>
          <w:left w:val="single" w:color="auto" w:sz="4" w:space="4"/>
          <w:bottom w:val="single" w:color="auto" w:sz="4" w:space="1"/>
          <w:right w:val="single" w:color="auto" w:sz="4" w:space="8"/>
        </w:pBdr>
        <w:shd w:val="clear" w:color="auto" w:fill="F2F2F2" w:themeFill="background1" w:themeFillShade="F2"/>
        <w:spacing w:line="360" w:lineRule="auto"/>
        <w:jc w:val="center"/>
        <w:rPr>
          <w:b/>
          <w:bCs/>
          <w:sz w:val="24"/>
          <w:szCs w:val="24"/>
        </w:rPr>
      </w:pPr>
      <w:r w:rsidRPr="7A981227">
        <w:rPr>
          <w:b/>
          <w:bCs/>
          <w:sz w:val="24"/>
          <w:szCs w:val="24"/>
        </w:rPr>
        <w:t xml:space="preserve">10 A.M. </w:t>
      </w:r>
    </w:p>
    <w:p w:rsidR="006C67CB" w:rsidP="7A981227" w:rsidRDefault="2F3E2FDF" w14:paraId="3FB630F4" w14:textId="30AD2973">
      <w:pPr>
        <w:pBdr>
          <w:top w:val="single" w:color="auto" w:sz="4" w:space="1"/>
          <w:left w:val="single" w:color="auto" w:sz="4" w:space="4"/>
          <w:bottom w:val="single" w:color="auto" w:sz="4" w:space="1"/>
          <w:right w:val="single" w:color="auto" w:sz="4" w:space="8"/>
        </w:pBdr>
        <w:shd w:val="clear" w:color="auto" w:fill="F2F2F2" w:themeFill="background1" w:themeFillShade="F2"/>
        <w:spacing w:line="360" w:lineRule="auto"/>
        <w:jc w:val="center"/>
        <w:rPr>
          <w:b/>
          <w:bCs/>
          <w:sz w:val="24"/>
          <w:szCs w:val="24"/>
        </w:rPr>
      </w:pPr>
      <w:r w:rsidRPr="7A981227">
        <w:rPr>
          <w:b/>
          <w:bCs/>
          <w:sz w:val="24"/>
          <w:szCs w:val="24"/>
        </w:rPr>
        <w:t>13</w:t>
      </w:r>
      <w:r w:rsidRPr="7A981227">
        <w:rPr>
          <w:b/>
          <w:bCs/>
          <w:sz w:val="24"/>
          <w:szCs w:val="24"/>
          <w:vertAlign w:val="superscript"/>
        </w:rPr>
        <w:t>th</w:t>
      </w:r>
      <w:r w:rsidRPr="7A981227">
        <w:rPr>
          <w:b/>
          <w:bCs/>
          <w:sz w:val="24"/>
          <w:szCs w:val="24"/>
        </w:rPr>
        <w:t xml:space="preserve"> September 2023</w:t>
      </w:r>
    </w:p>
    <w:p w:rsidRPr="00B72139" w:rsidR="00AA4EFE" w:rsidP="7A981227" w:rsidRDefault="2F3E2FDF" w14:paraId="129BE0EA" w14:textId="41F7633C">
      <w:pPr>
        <w:pBdr>
          <w:top w:val="single" w:color="auto" w:sz="4" w:space="1"/>
          <w:left w:val="single" w:color="auto" w:sz="4" w:space="4"/>
          <w:bottom w:val="single" w:color="auto" w:sz="4" w:space="1"/>
          <w:right w:val="single" w:color="auto" w:sz="4" w:space="8"/>
        </w:pBdr>
        <w:shd w:val="clear" w:color="auto" w:fill="F2F2F2" w:themeFill="background1" w:themeFillShade="F2"/>
        <w:spacing w:line="360" w:lineRule="auto"/>
        <w:jc w:val="center"/>
        <w:rPr>
          <w:b/>
          <w:bCs/>
          <w:sz w:val="24"/>
          <w:szCs w:val="24"/>
        </w:rPr>
      </w:pPr>
      <w:r w:rsidRPr="7A981227">
        <w:rPr>
          <w:b/>
          <w:bCs/>
          <w:sz w:val="24"/>
          <w:szCs w:val="24"/>
        </w:rPr>
        <w:t>TEAMS</w:t>
      </w:r>
    </w:p>
    <w:p w:rsidRPr="004946F5" w:rsidR="00B72139" w:rsidP="004946F5" w:rsidRDefault="00A97C67" w14:paraId="1BEDDF6D" w14:textId="1BBD7E20">
      <w:pPr>
        <w:pBdr>
          <w:top w:val="single" w:color="auto" w:sz="4" w:space="1"/>
          <w:left w:val="single" w:color="auto" w:sz="4" w:space="4"/>
          <w:bottom w:val="single" w:color="auto" w:sz="4" w:space="1"/>
          <w:right w:val="single" w:color="auto" w:sz="4" w:space="8"/>
        </w:pBdr>
        <w:shd w:val="clear" w:color="auto" w:fill="F2F2F2" w:themeFill="background1" w:themeFillShade="F2"/>
        <w:jc w:val="center"/>
        <w:rPr>
          <w:b/>
          <w:sz w:val="28"/>
          <w:szCs w:val="24"/>
        </w:rPr>
      </w:pPr>
      <w:r>
        <w:rPr>
          <w:b/>
          <w:sz w:val="28"/>
          <w:szCs w:val="24"/>
        </w:rPr>
        <w:t>Notes of the Meeting</w:t>
      </w:r>
    </w:p>
    <w:p w:rsidR="00767B73" w:rsidP="004946F5" w:rsidRDefault="6C50950C" w14:paraId="0FA11B4A" w14:textId="42E27DB0">
      <w:pPr>
        <w:shd w:val="clear" w:color="auto" w:fill="FFFFFF" w:themeFill="background1"/>
        <w:jc w:val="both"/>
        <w:rPr>
          <w:b/>
          <w:sz w:val="20"/>
          <w:szCs w:val="20"/>
        </w:rPr>
      </w:pPr>
      <w:r w:rsidRPr="0FA2AB14">
        <w:rPr>
          <w:b/>
          <w:bCs/>
          <w:sz w:val="20"/>
          <w:szCs w:val="20"/>
        </w:rPr>
        <w:t xml:space="preserve">Board </w:t>
      </w:r>
      <w:r w:rsidRPr="0FA2AB14" w:rsidR="00CE409E">
        <w:rPr>
          <w:b/>
          <w:sz w:val="20"/>
          <w:szCs w:val="20"/>
        </w:rPr>
        <w:t>Members</w:t>
      </w:r>
      <w:r w:rsidR="00A97C67">
        <w:rPr>
          <w:b/>
          <w:sz w:val="20"/>
          <w:szCs w:val="20"/>
        </w:rPr>
        <w:t xml:space="preserve"> in attendance</w:t>
      </w:r>
      <w:r w:rsidRPr="0FA2AB14" w:rsidR="00767B73">
        <w:rPr>
          <w:b/>
          <w:sz w:val="20"/>
          <w:szCs w:val="20"/>
        </w:rPr>
        <w:t>:</w:t>
      </w:r>
      <w:r w:rsidR="00AD1248">
        <w:tab/>
      </w:r>
      <w:r w:rsidR="00AD1248">
        <w:tab/>
      </w:r>
      <w:r w:rsidR="00AD1248">
        <w:tab/>
      </w:r>
      <w:r w:rsidR="00AD1248">
        <w:tab/>
      </w:r>
      <w:r w:rsidRPr="0FA2AB14" w:rsidR="00AD1248">
        <w:rPr>
          <w:b/>
          <w:sz w:val="20"/>
          <w:szCs w:val="20"/>
        </w:rPr>
        <w:t>Also in attendance:</w:t>
      </w:r>
    </w:p>
    <w:tbl>
      <w:tblPr>
        <w:tblStyle w:val="TableGrid1"/>
        <w:tblW w:w="9044" w:type="dxa"/>
        <w:tblLook w:val="04A0" w:firstRow="1" w:lastRow="0" w:firstColumn="1" w:lastColumn="0" w:noHBand="0" w:noVBand="1"/>
      </w:tblPr>
      <w:tblGrid>
        <w:gridCol w:w="1838"/>
        <w:gridCol w:w="2699"/>
        <w:gridCol w:w="364"/>
        <w:gridCol w:w="2025"/>
        <w:gridCol w:w="2118"/>
      </w:tblGrid>
      <w:tr w:rsidRPr="00594063" w:rsidR="00594063" w:rsidTr="5EB10E25" w14:paraId="0FB5C533" w14:textId="77777777">
        <w:tc>
          <w:tcPr>
            <w:tcW w:w="1838" w:type="dxa"/>
          </w:tcPr>
          <w:p w:rsidRPr="00A97C67" w:rsidR="00594063" w:rsidP="00594063" w:rsidRDefault="00AA4EFE" w14:paraId="32A08C52" w14:textId="5E193BD4">
            <w:pPr>
              <w:jc w:val="both"/>
              <w:rPr>
                <w:sz w:val="18"/>
                <w:szCs w:val="18"/>
              </w:rPr>
            </w:pPr>
            <w:r w:rsidRPr="00A97C67">
              <w:rPr>
                <w:sz w:val="18"/>
                <w:szCs w:val="18"/>
              </w:rPr>
              <w:t>Charles Hammond OBE</w:t>
            </w:r>
          </w:p>
        </w:tc>
        <w:tc>
          <w:tcPr>
            <w:tcW w:w="2699" w:type="dxa"/>
          </w:tcPr>
          <w:p w:rsidRPr="00A97C67" w:rsidR="00594063" w:rsidP="00594063" w:rsidRDefault="00AA4EFE" w14:paraId="54340698" w14:textId="76C706D7">
            <w:pPr>
              <w:jc w:val="both"/>
              <w:rPr>
                <w:sz w:val="18"/>
                <w:szCs w:val="18"/>
              </w:rPr>
            </w:pPr>
            <w:r w:rsidRPr="00A97C67">
              <w:rPr>
                <w:sz w:val="18"/>
                <w:szCs w:val="18"/>
              </w:rPr>
              <w:t>Interim Chair</w:t>
            </w:r>
          </w:p>
        </w:tc>
        <w:tc>
          <w:tcPr>
            <w:tcW w:w="364" w:type="dxa"/>
            <w:shd w:val="clear" w:color="auto" w:fill="F2F2F2" w:themeFill="background1" w:themeFillShade="F2"/>
          </w:tcPr>
          <w:p w:rsidRPr="00A97C67" w:rsidR="00594063" w:rsidP="00594063" w:rsidRDefault="00594063" w14:paraId="6AEDE921" w14:textId="77777777">
            <w:pPr>
              <w:jc w:val="both"/>
              <w:rPr>
                <w:sz w:val="18"/>
                <w:szCs w:val="18"/>
              </w:rPr>
            </w:pPr>
          </w:p>
        </w:tc>
        <w:tc>
          <w:tcPr>
            <w:tcW w:w="2025" w:type="dxa"/>
          </w:tcPr>
          <w:p w:rsidRPr="00A97C67" w:rsidR="00594063" w:rsidP="00594063" w:rsidRDefault="00AD1248" w14:paraId="4415971E" w14:textId="2CD560F1">
            <w:pPr>
              <w:jc w:val="both"/>
              <w:rPr>
                <w:sz w:val="18"/>
                <w:szCs w:val="18"/>
              </w:rPr>
            </w:pPr>
            <w:r w:rsidRPr="00A97C67">
              <w:rPr>
                <w:sz w:val="18"/>
                <w:szCs w:val="18"/>
              </w:rPr>
              <w:t>Laura McIntyre</w:t>
            </w:r>
          </w:p>
        </w:tc>
        <w:tc>
          <w:tcPr>
            <w:tcW w:w="2118" w:type="dxa"/>
          </w:tcPr>
          <w:p w:rsidRPr="00A97C67" w:rsidR="00594063" w:rsidP="00594063" w:rsidRDefault="00AD1248" w14:paraId="0B5324C1" w14:textId="5355D4F0">
            <w:pPr>
              <w:jc w:val="both"/>
              <w:rPr>
                <w:sz w:val="18"/>
                <w:szCs w:val="18"/>
              </w:rPr>
            </w:pPr>
            <w:r w:rsidRPr="00A97C67">
              <w:rPr>
                <w:sz w:val="18"/>
                <w:szCs w:val="18"/>
              </w:rPr>
              <w:t>PMO / Secretariate</w:t>
            </w:r>
          </w:p>
        </w:tc>
      </w:tr>
      <w:tr w:rsidRPr="00446E69" w:rsidR="00594063" w:rsidTr="5EB10E25" w14:paraId="6242102E" w14:textId="77777777">
        <w:tc>
          <w:tcPr>
            <w:tcW w:w="1838" w:type="dxa"/>
          </w:tcPr>
          <w:p w:rsidRPr="00A97C67" w:rsidR="00594063" w:rsidP="00594063" w:rsidRDefault="00AA4EFE" w14:paraId="4B5AFB23" w14:textId="16B87D64">
            <w:pPr>
              <w:jc w:val="both"/>
              <w:rPr>
                <w:sz w:val="18"/>
                <w:szCs w:val="18"/>
              </w:rPr>
            </w:pPr>
            <w:r w:rsidRPr="00A97C67">
              <w:rPr>
                <w:sz w:val="18"/>
                <w:szCs w:val="18"/>
              </w:rPr>
              <w:t xml:space="preserve">Stuart Wallace </w:t>
            </w:r>
          </w:p>
        </w:tc>
        <w:tc>
          <w:tcPr>
            <w:tcW w:w="2699" w:type="dxa"/>
          </w:tcPr>
          <w:p w:rsidRPr="00A97C67" w:rsidR="00594063" w:rsidP="00594063" w:rsidRDefault="00AA4EFE" w14:paraId="7C613DBC" w14:textId="34CB0CA7">
            <w:pPr>
              <w:jc w:val="both"/>
              <w:rPr>
                <w:sz w:val="18"/>
                <w:szCs w:val="18"/>
              </w:rPr>
            </w:pPr>
            <w:r w:rsidRPr="00A97C67">
              <w:rPr>
                <w:sz w:val="18"/>
                <w:szCs w:val="18"/>
              </w:rPr>
              <w:t>Forth Ports</w:t>
            </w:r>
          </w:p>
        </w:tc>
        <w:tc>
          <w:tcPr>
            <w:tcW w:w="364" w:type="dxa"/>
            <w:shd w:val="clear" w:color="auto" w:fill="F2F2F2" w:themeFill="background1" w:themeFillShade="F2"/>
          </w:tcPr>
          <w:p w:rsidRPr="00A97C67" w:rsidR="00594063" w:rsidP="00594063" w:rsidRDefault="00594063" w14:paraId="398A5533" w14:textId="77777777">
            <w:pPr>
              <w:jc w:val="both"/>
              <w:rPr>
                <w:sz w:val="18"/>
                <w:szCs w:val="18"/>
              </w:rPr>
            </w:pPr>
          </w:p>
        </w:tc>
        <w:tc>
          <w:tcPr>
            <w:tcW w:w="2025" w:type="dxa"/>
          </w:tcPr>
          <w:p w:rsidRPr="00A97C67" w:rsidR="00594063" w:rsidP="00594063" w:rsidRDefault="00AD1248" w14:paraId="0AF361C5" w14:textId="37C3FA5B">
            <w:pPr>
              <w:jc w:val="both"/>
              <w:rPr>
                <w:sz w:val="18"/>
                <w:szCs w:val="18"/>
              </w:rPr>
            </w:pPr>
            <w:r w:rsidRPr="00A97C67">
              <w:rPr>
                <w:sz w:val="18"/>
                <w:szCs w:val="18"/>
              </w:rPr>
              <w:t>Nicola Do</w:t>
            </w:r>
            <w:r w:rsidRPr="00A97C67" w:rsidR="001E616D">
              <w:rPr>
                <w:sz w:val="18"/>
                <w:szCs w:val="18"/>
              </w:rPr>
              <w:t>wr</w:t>
            </w:r>
            <w:r w:rsidRPr="00A97C67">
              <w:rPr>
                <w:sz w:val="18"/>
                <w:szCs w:val="18"/>
              </w:rPr>
              <w:t>ick</w:t>
            </w:r>
          </w:p>
        </w:tc>
        <w:tc>
          <w:tcPr>
            <w:tcW w:w="2118" w:type="dxa"/>
          </w:tcPr>
          <w:p w:rsidRPr="00A97C67" w:rsidR="00594063" w:rsidP="00594063" w:rsidRDefault="00AD1248" w14:paraId="35FA66AF" w14:textId="64EF5BC0">
            <w:pPr>
              <w:jc w:val="both"/>
              <w:rPr>
                <w:sz w:val="18"/>
                <w:szCs w:val="18"/>
              </w:rPr>
            </w:pPr>
            <w:r w:rsidRPr="00A97C67">
              <w:rPr>
                <w:sz w:val="18"/>
                <w:szCs w:val="18"/>
              </w:rPr>
              <w:t>UK Government</w:t>
            </w:r>
          </w:p>
        </w:tc>
      </w:tr>
      <w:tr w:rsidRPr="00594063" w:rsidR="00594063" w:rsidTr="5EB10E25" w14:paraId="3EDEA7F1" w14:textId="77777777">
        <w:tc>
          <w:tcPr>
            <w:tcW w:w="1838" w:type="dxa"/>
          </w:tcPr>
          <w:p w:rsidRPr="00A97C67" w:rsidR="00594063" w:rsidP="00594063" w:rsidRDefault="00AD1248" w14:paraId="1B738EED" w14:textId="411A0E66">
            <w:pPr>
              <w:jc w:val="both"/>
              <w:rPr>
                <w:sz w:val="18"/>
                <w:szCs w:val="18"/>
              </w:rPr>
            </w:pPr>
            <w:r w:rsidRPr="00A97C67">
              <w:rPr>
                <w:sz w:val="18"/>
                <w:szCs w:val="18"/>
              </w:rPr>
              <w:t>Andrew Gardner</w:t>
            </w:r>
          </w:p>
        </w:tc>
        <w:tc>
          <w:tcPr>
            <w:tcW w:w="2699" w:type="dxa"/>
          </w:tcPr>
          <w:p w:rsidRPr="00A97C67" w:rsidR="00594063" w:rsidP="00594063" w:rsidRDefault="00AD1248" w14:paraId="3B3EE840" w14:textId="6C552C8C">
            <w:pPr>
              <w:jc w:val="both"/>
              <w:rPr>
                <w:sz w:val="18"/>
                <w:szCs w:val="18"/>
              </w:rPr>
            </w:pPr>
            <w:r w:rsidRPr="00A97C67">
              <w:rPr>
                <w:sz w:val="18"/>
                <w:szCs w:val="18"/>
              </w:rPr>
              <w:t>INEOS</w:t>
            </w:r>
          </w:p>
        </w:tc>
        <w:tc>
          <w:tcPr>
            <w:tcW w:w="364" w:type="dxa"/>
            <w:shd w:val="clear" w:color="auto" w:fill="F2F2F2" w:themeFill="background1" w:themeFillShade="F2"/>
          </w:tcPr>
          <w:p w:rsidRPr="00A97C67" w:rsidR="00594063" w:rsidP="00594063" w:rsidRDefault="00594063" w14:paraId="7760A408" w14:textId="77777777">
            <w:pPr>
              <w:jc w:val="both"/>
              <w:rPr>
                <w:sz w:val="18"/>
                <w:szCs w:val="18"/>
              </w:rPr>
            </w:pPr>
          </w:p>
        </w:tc>
        <w:tc>
          <w:tcPr>
            <w:tcW w:w="2025" w:type="dxa"/>
          </w:tcPr>
          <w:p w:rsidRPr="00A97C67" w:rsidR="00594063" w:rsidP="00594063" w:rsidRDefault="00AD1248" w14:paraId="5181BD5E" w14:textId="71DF1C2C">
            <w:pPr>
              <w:jc w:val="both"/>
              <w:rPr>
                <w:sz w:val="18"/>
                <w:szCs w:val="18"/>
              </w:rPr>
            </w:pPr>
            <w:r w:rsidRPr="00A97C67">
              <w:rPr>
                <w:sz w:val="18"/>
                <w:szCs w:val="18"/>
              </w:rPr>
              <w:t>Ben Jones</w:t>
            </w:r>
          </w:p>
        </w:tc>
        <w:tc>
          <w:tcPr>
            <w:tcW w:w="2118" w:type="dxa"/>
          </w:tcPr>
          <w:p w:rsidRPr="00A97C67" w:rsidR="00594063" w:rsidP="00594063" w:rsidRDefault="00AD1248" w14:paraId="794A9FBA" w14:textId="2D88A993">
            <w:pPr>
              <w:jc w:val="both"/>
              <w:rPr>
                <w:sz w:val="18"/>
                <w:szCs w:val="18"/>
              </w:rPr>
            </w:pPr>
            <w:r w:rsidRPr="00A97C67">
              <w:rPr>
                <w:sz w:val="18"/>
                <w:szCs w:val="18"/>
              </w:rPr>
              <w:t>Scottish Government</w:t>
            </w:r>
          </w:p>
        </w:tc>
      </w:tr>
      <w:tr w:rsidRPr="00594063" w:rsidR="00594063" w:rsidTr="5EB10E25" w14:paraId="3FE038A5" w14:textId="77777777">
        <w:tc>
          <w:tcPr>
            <w:tcW w:w="1838" w:type="dxa"/>
          </w:tcPr>
          <w:p w:rsidRPr="00A97C67" w:rsidR="00594063" w:rsidP="00594063" w:rsidRDefault="00526D07" w14:paraId="7EDDAEAD" w14:textId="0D23B8E7">
            <w:pPr>
              <w:jc w:val="both"/>
              <w:rPr>
                <w:sz w:val="18"/>
                <w:szCs w:val="18"/>
              </w:rPr>
            </w:pPr>
            <w:r w:rsidRPr="00A97C67">
              <w:rPr>
                <w:sz w:val="18"/>
                <w:szCs w:val="18"/>
              </w:rPr>
              <w:t>Paul Kettrick</w:t>
            </w:r>
          </w:p>
        </w:tc>
        <w:tc>
          <w:tcPr>
            <w:tcW w:w="2699" w:type="dxa"/>
          </w:tcPr>
          <w:p w:rsidRPr="00A97C67" w:rsidR="00594063" w:rsidP="00594063" w:rsidRDefault="00CE409E" w14:paraId="198312CB" w14:textId="035D57DD">
            <w:pPr>
              <w:jc w:val="both"/>
              <w:rPr>
                <w:sz w:val="18"/>
                <w:szCs w:val="18"/>
              </w:rPr>
            </w:pPr>
            <w:r w:rsidRPr="00A97C67">
              <w:rPr>
                <w:sz w:val="18"/>
                <w:szCs w:val="18"/>
              </w:rPr>
              <w:t>Falkirk Council</w:t>
            </w:r>
            <w:r w:rsidRPr="00A97C67" w:rsidR="00526D07">
              <w:rPr>
                <w:sz w:val="18"/>
                <w:szCs w:val="18"/>
              </w:rPr>
              <w:t xml:space="preserve"> proxy for </w:t>
            </w:r>
            <w:r w:rsidRPr="00A97C67" w:rsidR="000B05A0">
              <w:rPr>
                <w:sz w:val="18"/>
                <w:szCs w:val="18"/>
              </w:rPr>
              <w:t>Malcolm Bennie</w:t>
            </w:r>
          </w:p>
        </w:tc>
        <w:tc>
          <w:tcPr>
            <w:tcW w:w="364" w:type="dxa"/>
            <w:shd w:val="clear" w:color="auto" w:fill="F2F2F2" w:themeFill="background1" w:themeFillShade="F2"/>
          </w:tcPr>
          <w:p w:rsidRPr="00A97C67" w:rsidR="00594063" w:rsidP="00594063" w:rsidRDefault="00594063" w14:paraId="5474B79B" w14:textId="77777777">
            <w:pPr>
              <w:jc w:val="both"/>
              <w:rPr>
                <w:sz w:val="18"/>
                <w:szCs w:val="18"/>
              </w:rPr>
            </w:pPr>
          </w:p>
        </w:tc>
        <w:tc>
          <w:tcPr>
            <w:tcW w:w="2025" w:type="dxa"/>
          </w:tcPr>
          <w:p w:rsidRPr="00A97C67" w:rsidR="00594063" w:rsidP="00594063" w:rsidRDefault="001E616D" w14:paraId="1CB4A88D" w14:textId="2FC8C589">
            <w:pPr>
              <w:jc w:val="both"/>
              <w:rPr>
                <w:bCs/>
                <w:sz w:val="18"/>
                <w:szCs w:val="18"/>
              </w:rPr>
            </w:pPr>
            <w:r w:rsidRPr="00A97C67">
              <w:rPr>
                <w:bCs/>
                <w:sz w:val="18"/>
                <w:szCs w:val="18"/>
              </w:rPr>
              <w:t>Pamela Stevenson</w:t>
            </w:r>
          </w:p>
        </w:tc>
        <w:tc>
          <w:tcPr>
            <w:tcW w:w="2118" w:type="dxa"/>
          </w:tcPr>
          <w:p w:rsidRPr="00A97C67" w:rsidR="00594063" w:rsidP="00594063" w:rsidRDefault="001E616D" w14:paraId="59B2EAA2" w14:textId="0097EF1D">
            <w:pPr>
              <w:jc w:val="both"/>
              <w:rPr>
                <w:bCs/>
                <w:sz w:val="18"/>
                <w:szCs w:val="18"/>
              </w:rPr>
            </w:pPr>
            <w:r w:rsidRPr="00A97C67">
              <w:rPr>
                <w:bCs/>
                <w:sz w:val="18"/>
                <w:szCs w:val="18"/>
              </w:rPr>
              <w:t>Fife Council</w:t>
            </w:r>
          </w:p>
        </w:tc>
      </w:tr>
      <w:tr w:rsidRPr="00594063" w:rsidR="00594063" w:rsidTr="5EB10E25" w14:paraId="759B28C9" w14:textId="77777777">
        <w:tc>
          <w:tcPr>
            <w:tcW w:w="1838" w:type="dxa"/>
          </w:tcPr>
          <w:p w:rsidRPr="00A97C67" w:rsidR="00594063" w:rsidP="00594063" w:rsidRDefault="00CE409E" w14:paraId="17E9EC15" w14:textId="7AD00B1E">
            <w:pPr>
              <w:jc w:val="both"/>
              <w:rPr>
                <w:bCs/>
                <w:sz w:val="18"/>
                <w:szCs w:val="18"/>
              </w:rPr>
            </w:pPr>
            <w:r w:rsidRPr="00A97C67">
              <w:rPr>
                <w:bCs/>
                <w:sz w:val="18"/>
                <w:szCs w:val="18"/>
              </w:rPr>
              <w:t>Sean Donaldson</w:t>
            </w:r>
          </w:p>
        </w:tc>
        <w:tc>
          <w:tcPr>
            <w:tcW w:w="2699" w:type="dxa"/>
          </w:tcPr>
          <w:p w:rsidRPr="00A97C67" w:rsidR="00594063" w:rsidP="00594063" w:rsidRDefault="005B7C7C" w14:paraId="0412A8D1" w14:textId="5C6661ED">
            <w:pPr>
              <w:jc w:val="both"/>
              <w:rPr>
                <w:bCs/>
                <w:sz w:val="18"/>
                <w:szCs w:val="18"/>
              </w:rPr>
            </w:pPr>
            <w:r w:rsidRPr="00A97C67">
              <w:rPr>
                <w:bCs/>
                <w:sz w:val="18"/>
                <w:szCs w:val="18"/>
              </w:rPr>
              <w:t>Babcock</w:t>
            </w:r>
            <w:r w:rsidRPr="00A97C67" w:rsidR="00AD1248">
              <w:rPr>
                <w:bCs/>
                <w:sz w:val="18"/>
                <w:szCs w:val="18"/>
              </w:rPr>
              <w:t xml:space="preserve"> Rosyth</w:t>
            </w:r>
          </w:p>
        </w:tc>
        <w:tc>
          <w:tcPr>
            <w:tcW w:w="364" w:type="dxa"/>
            <w:shd w:val="clear" w:color="auto" w:fill="F2F2F2" w:themeFill="background1" w:themeFillShade="F2"/>
          </w:tcPr>
          <w:p w:rsidRPr="00A97C67" w:rsidR="00594063" w:rsidP="00594063" w:rsidRDefault="00594063" w14:paraId="5AE2FC77" w14:textId="77777777">
            <w:pPr>
              <w:jc w:val="both"/>
              <w:rPr>
                <w:sz w:val="18"/>
                <w:szCs w:val="18"/>
              </w:rPr>
            </w:pPr>
          </w:p>
        </w:tc>
        <w:tc>
          <w:tcPr>
            <w:tcW w:w="2025" w:type="dxa"/>
          </w:tcPr>
          <w:p w:rsidRPr="00A97C67" w:rsidR="00594063" w:rsidP="00594063" w:rsidRDefault="00963D92" w14:paraId="50FC5751" w14:textId="25B4B2A5">
            <w:pPr>
              <w:jc w:val="both"/>
              <w:rPr>
                <w:sz w:val="18"/>
                <w:szCs w:val="18"/>
              </w:rPr>
            </w:pPr>
            <w:r w:rsidRPr="00A97C67">
              <w:rPr>
                <w:sz w:val="18"/>
                <w:szCs w:val="18"/>
              </w:rPr>
              <w:t>Eilidh</w:t>
            </w:r>
            <w:r w:rsidRPr="00A97C67" w:rsidR="00A87657">
              <w:rPr>
                <w:sz w:val="18"/>
                <w:szCs w:val="18"/>
              </w:rPr>
              <w:t xml:space="preserve"> </w:t>
            </w:r>
            <w:r w:rsidRPr="5EB10E25" w:rsidR="00A87657">
              <w:rPr>
                <w:sz w:val="18"/>
                <w:szCs w:val="18"/>
              </w:rPr>
              <w:t>Cal</w:t>
            </w:r>
            <w:r w:rsidRPr="5EB10E25" w:rsidR="53F68F84">
              <w:rPr>
                <w:sz w:val="18"/>
                <w:szCs w:val="18"/>
              </w:rPr>
              <w:t>l</w:t>
            </w:r>
            <w:r w:rsidRPr="5EB10E25" w:rsidR="00A87657">
              <w:rPr>
                <w:sz w:val="18"/>
                <w:szCs w:val="18"/>
              </w:rPr>
              <w:t>um</w:t>
            </w:r>
          </w:p>
        </w:tc>
        <w:tc>
          <w:tcPr>
            <w:tcW w:w="2118" w:type="dxa"/>
          </w:tcPr>
          <w:p w:rsidRPr="00A97C67" w:rsidR="00594063" w:rsidP="00594063" w:rsidRDefault="00A87657" w14:paraId="7BAEA274" w14:textId="0C4B1503">
            <w:pPr>
              <w:jc w:val="both"/>
              <w:rPr>
                <w:sz w:val="18"/>
                <w:szCs w:val="18"/>
              </w:rPr>
            </w:pPr>
            <w:r w:rsidRPr="00A97C67">
              <w:rPr>
                <w:sz w:val="18"/>
                <w:szCs w:val="18"/>
              </w:rPr>
              <w:t>PMO (observing)</w:t>
            </w:r>
          </w:p>
        </w:tc>
      </w:tr>
      <w:tr w:rsidRPr="00594063" w:rsidR="00594063" w:rsidTr="5EB10E25" w14:paraId="5E00E1B5" w14:textId="77777777">
        <w:tc>
          <w:tcPr>
            <w:tcW w:w="1838" w:type="dxa"/>
          </w:tcPr>
          <w:p w:rsidRPr="00A97C67" w:rsidR="00594063" w:rsidP="00594063" w:rsidRDefault="00CE409E" w14:paraId="5C788F8B" w14:textId="5DBF4AE1">
            <w:pPr>
              <w:jc w:val="both"/>
              <w:rPr>
                <w:bCs/>
                <w:sz w:val="18"/>
                <w:szCs w:val="18"/>
              </w:rPr>
            </w:pPr>
            <w:r w:rsidRPr="00A97C67">
              <w:rPr>
                <w:bCs/>
                <w:sz w:val="18"/>
                <w:szCs w:val="18"/>
              </w:rPr>
              <w:t xml:space="preserve">Paul Lawrence </w:t>
            </w:r>
          </w:p>
        </w:tc>
        <w:tc>
          <w:tcPr>
            <w:tcW w:w="2699" w:type="dxa"/>
          </w:tcPr>
          <w:p w:rsidRPr="00A97C67" w:rsidR="00594063" w:rsidP="00594063" w:rsidRDefault="00CE409E" w14:paraId="1827B053" w14:textId="06EFF170">
            <w:pPr>
              <w:jc w:val="both"/>
              <w:rPr>
                <w:sz w:val="18"/>
                <w:szCs w:val="18"/>
              </w:rPr>
            </w:pPr>
            <w:r w:rsidRPr="00A97C67">
              <w:rPr>
                <w:sz w:val="18"/>
                <w:szCs w:val="18"/>
              </w:rPr>
              <w:t>City Of Edinburgh Council</w:t>
            </w:r>
          </w:p>
        </w:tc>
        <w:tc>
          <w:tcPr>
            <w:tcW w:w="364" w:type="dxa"/>
            <w:shd w:val="clear" w:color="auto" w:fill="F2F2F2" w:themeFill="background1" w:themeFillShade="F2"/>
          </w:tcPr>
          <w:p w:rsidRPr="00A97C67" w:rsidR="00594063" w:rsidP="00594063" w:rsidRDefault="00594063" w14:paraId="45A4180D" w14:textId="77777777">
            <w:pPr>
              <w:jc w:val="both"/>
              <w:rPr>
                <w:sz w:val="18"/>
                <w:szCs w:val="18"/>
              </w:rPr>
            </w:pPr>
          </w:p>
        </w:tc>
        <w:tc>
          <w:tcPr>
            <w:tcW w:w="2025" w:type="dxa"/>
          </w:tcPr>
          <w:p w:rsidRPr="00A97C67" w:rsidR="00594063" w:rsidP="00594063" w:rsidRDefault="00A87657" w14:paraId="433B7188" w14:textId="0640F733">
            <w:pPr>
              <w:jc w:val="both"/>
              <w:rPr>
                <w:sz w:val="18"/>
                <w:szCs w:val="18"/>
              </w:rPr>
            </w:pPr>
            <w:r w:rsidRPr="00A97C67">
              <w:rPr>
                <w:sz w:val="18"/>
                <w:szCs w:val="18"/>
              </w:rPr>
              <w:t>Steve</w:t>
            </w:r>
            <w:r w:rsidRPr="00A97C67" w:rsidR="0077039C">
              <w:rPr>
                <w:sz w:val="18"/>
                <w:szCs w:val="18"/>
              </w:rPr>
              <w:t xml:space="preserve"> Revell</w:t>
            </w:r>
          </w:p>
        </w:tc>
        <w:tc>
          <w:tcPr>
            <w:tcW w:w="2118" w:type="dxa"/>
          </w:tcPr>
          <w:p w:rsidRPr="00A97C67" w:rsidR="00594063" w:rsidP="00594063" w:rsidRDefault="0077039C" w14:paraId="5A7F3AD5" w14:textId="1CBA44C1">
            <w:pPr>
              <w:jc w:val="both"/>
              <w:rPr>
                <w:sz w:val="18"/>
                <w:szCs w:val="18"/>
              </w:rPr>
            </w:pPr>
            <w:r w:rsidRPr="00A97C67">
              <w:rPr>
                <w:sz w:val="18"/>
                <w:szCs w:val="18"/>
              </w:rPr>
              <w:t xml:space="preserve">PMO </w:t>
            </w:r>
            <w:r w:rsidRPr="00A97C67" w:rsidR="00503E10">
              <w:rPr>
                <w:sz w:val="18"/>
                <w:szCs w:val="18"/>
              </w:rPr>
              <w:t>(observing)</w:t>
            </w:r>
          </w:p>
        </w:tc>
      </w:tr>
      <w:tr w:rsidRPr="00594063" w:rsidR="00594063" w:rsidTr="5EB10E25" w14:paraId="4836A257" w14:textId="77777777">
        <w:tc>
          <w:tcPr>
            <w:tcW w:w="1838" w:type="dxa"/>
          </w:tcPr>
          <w:p w:rsidRPr="00A97C67" w:rsidR="00594063" w:rsidP="00594063" w:rsidRDefault="00CE409E" w14:paraId="62DFBEE8" w14:textId="56C39659">
            <w:pPr>
              <w:jc w:val="both"/>
              <w:rPr>
                <w:sz w:val="18"/>
                <w:szCs w:val="18"/>
              </w:rPr>
            </w:pPr>
            <w:r w:rsidRPr="00A97C67">
              <w:rPr>
                <w:sz w:val="18"/>
                <w:szCs w:val="18"/>
              </w:rPr>
              <w:t xml:space="preserve">Ken </w:t>
            </w:r>
            <w:proofErr w:type="spellStart"/>
            <w:r w:rsidRPr="00A97C67">
              <w:rPr>
                <w:sz w:val="18"/>
                <w:szCs w:val="18"/>
              </w:rPr>
              <w:t>Gourlay</w:t>
            </w:r>
            <w:proofErr w:type="spellEnd"/>
          </w:p>
        </w:tc>
        <w:tc>
          <w:tcPr>
            <w:tcW w:w="2699" w:type="dxa"/>
          </w:tcPr>
          <w:p w:rsidRPr="00A97C67" w:rsidR="00594063" w:rsidP="00594063" w:rsidRDefault="00CE409E" w14:paraId="3CABC889" w14:textId="4CD47944">
            <w:pPr>
              <w:jc w:val="both"/>
              <w:rPr>
                <w:sz w:val="18"/>
                <w:szCs w:val="18"/>
              </w:rPr>
            </w:pPr>
            <w:r w:rsidRPr="00A97C67">
              <w:rPr>
                <w:sz w:val="18"/>
                <w:szCs w:val="18"/>
              </w:rPr>
              <w:t>Fife Council</w:t>
            </w:r>
          </w:p>
        </w:tc>
        <w:tc>
          <w:tcPr>
            <w:tcW w:w="364" w:type="dxa"/>
            <w:shd w:val="clear" w:color="auto" w:fill="F2F2F2" w:themeFill="background1" w:themeFillShade="F2"/>
          </w:tcPr>
          <w:p w:rsidRPr="00A97C67" w:rsidR="00594063" w:rsidP="00594063" w:rsidRDefault="00594063" w14:paraId="25390C15" w14:textId="77777777">
            <w:pPr>
              <w:jc w:val="both"/>
              <w:rPr>
                <w:sz w:val="18"/>
                <w:szCs w:val="18"/>
              </w:rPr>
            </w:pPr>
          </w:p>
        </w:tc>
        <w:tc>
          <w:tcPr>
            <w:tcW w:w="2025" w:type="dxa"/>
          </w:tcPr>
          <w:p w:rsidRPr="00A97C67" w:rsidR="00594063" w:rsidP="00594063" w:rsidRDefault="00A72A17" w14:paraId="18915314" w14:textId="636B26C5">
            <w:pPr>
              <w:jc w:val="both"/>
              <w:rPr>
                <w:sz w:val="18"/>
                <w:szCs w:val="18"/>
              </w:rPr>
            </w:pPr>
            <w:r w:rsidRPr="00A97C67">
              <w:rPr>
                <w:sz w:val="18"/>
                <w:szCs w:val="18"/>
              </w:rPr>
              <w:t>Erin Law</w:t>
            </w:r>
          </w:p>
        </w:tc>
        <w:tc>
          <w:tcPr>
            <w:tcW w:w="2118" w:type="dxa"/>
          </w:tcPr>
          <w:p w:rsidRPr="00A97C67" w:rsidR="00594063" w:rsidP="00594063" w:rsidRDefault="00A72A17" w14:paraId="1A2CEAC1" w14:textId="58E295D5">
            <w:pPr>
              <w:jc w:val="both"/>
              <w:rPr>
                <w:sz w:val="18"/>
                <w:szCs w:val="18"/>
              </w:rPr>
            </w:pPr>
            <w:r w:rsidRPr="00A97C67">
              <w:rPr>
                <w:sz w:val="18"/>
                <w:szCs w:val="18"/>
              </w:rPr>
              <w:t>Forth Ports</w:t>
            </w:r>
          </w:p>
        </w:tc>
      </w:tr>
      <w:tr w:rsidRPr="00594063" w:rsidR="00594063" w:rsidTr="5EB10E25" w14:paraId="360251D1" w14:textId="77777777">
        <w:tc>
          <w:tcPr>
            <w:tcW w:w="1838" w:type="dxa"/>
          </w:tcPr>
          <w:p w:rsidRPr="00A97C67" w:rsidR="00594063" w:rsidP="00594063" w:rsidRDefault="00D65C15" w14:paraId="72FEAE3B" w14:textId="06D81AE2">
            <w:pPr>
              <w:jc w:val="both"/>
              <w:rPr>
                <w:sz w:val="18"/>
                <w:szCs w:val="18"/>
              </w:rPr>
            </w:pPr>
            <w:r w:rsidRPr="00A97C67">
              <w:rPr>
                <w:sz w:val="18"/>
                <w:szCs w:val="18"/>
              </w:rPr>
              <w:t>Will</w:t>
            </w:r>
            <w:r w:rsidRPr="00A97C67" w:rsidR="00526D07">
              <w:rPr>
                <w:sz w:val="18"/>
                <w:szCs w:val="18"/>
              </w:rPr>
              <w:t>iam</w:t>
            </w:r>
            <w:r w:rsidRPr="00A97C67">
              <w:rPr>
                <w:sz w:val="18"/>
                <w:szCs w:val="18"/>
              </w:rPr>
              <w:t xml:space="preserve"> Mc</w:t>
            </w:r>
            <w:r w:rsidRPr="00A97C67" w:rsidR="00526D07">
              <w:rPr>
                <w:sz w:val="18"/>
                <w:szCs w:val="18"/>
              </w:rPr>
              <w:t>Alister</w:t>
            </w:r>
          </w:p>
        </w:tc>
        <w:tc>
          <w:tcPr>
            <w:tcW w:w="2699" w:type="dxa"/>
          </w:tcPr>
          <w:p w:rsidRPr="00A97C67" w:rsidR="00594063" w:rsidP="00594063" w:rsidRDefault="00526D07" w14:paraId="2F6F0A57" w14:textId="62867002">
            <w:pPr>
              <w:jc w:val="both"/>
              <w:rPr>
                <w:sz w:val="18"/>
                <w:szCs w:val="18"/>
              </w:rPr>
            </w:pPr>
            <w:r w:rsidRPr="00A97C67">
              <w:rPr>
                <w:sz w:val="18"/>
                <w:szCs w:val="18"/>
              </w:rPr>
              <w:t>Muir Group proxy for Ronnie Muir</w:t>
            </w:r>
          </w:p>
        </w:tc>
        <w:tc>
          <w:tcPr>
            <w:tcW w:w="364" w:type="dxa"/>
            <w:shd w:val="clear" w:color="auto" w:fill="F2F2F2" w:themeFill="background1" w:themeFillShade="F2"/>
          </w:tcPr>
          <w:p w:rsidRPr="00A97C67" w:rsidR="00594063" w:rsidP="00594063" w:rsidRDefault="00594063" w14:paraId="51EC7DA7" w14:textId="77777777">
            <w:pPr>
              <w:jc w:val="both"/>
              <w:rPr>
                <w:sz w:val="18"/>
                <w:szCs w:val="18"/>
              </w:rPr>
            </w:pPr>
          </w:p>
        </w:tc>
        <w:tc>
          <w:tcPr>
            <w:tcW w:w="2025" w:type="dxa"/>
          </w:tcPr>
          <w:p w:rsidRPr="00A97C67" w:rsidR="00594063" w:rsidP="00594063" w:rsidRDefault="7169B52C" w14:paraId="789D4588" w14:textId="112E96F5">
            <w:pPr>
              <w:jc w:val="both"/>
              <w:rPr>
                <w:sz w:val="18"/>
                <w:szCs w:val="18"/>
              </w:rPr>
            </w:pPr>
            <w:r w:rsidRPr="5EB10E25">
              <w:rPr>
                <w:sz w:val="18"/>
                <w:szCs w:val="18"/>
              </w:rPr>
              <w:t>Scott Taylor</w:t>
            </w:r>
          </w:p>
        </w:tc>
        <w:tc>
          <w:tcPr>
            <w:tcW w:w="2118" w:type="dxa"/>
          </w:tcPr>
          <w:p w:rsidRPr="00A97C67" w:rsidR="00594063" w:rsidP="00594063" w:rsidRDefault="7169B52C" w14:paraId="448178C1" w14:textId="01C5782C">
            <w:pPr>
              <w:jc w:val="both"/>
              <w:rPr>
                <w:sz w:val="18"/>
                <w:szCs w:val="18"/>
              </w:rPr>
            </w:pPr>
            <w:r w:rsidRPr="5EB10E25">
              <w:rPr>
                <w:sz w:val="18"/>
                <w:szCs w:val="18"/>
              </w:rPr>
              <w:t>Freeport Hub</w:t>
            </w:r>
          </w:p>
        </w:tc>
      </w:tr>
      <w:tr w:rsidRPr="00594063" w:rsidR="00AD1248" w:rsidTr="5EB10E25" w14:paraId="0C06EC4C" w14:textId="77777777">
        <w:tc>
          <w:tcPr>
            <w:tcW w:w="1838" w:type="dxa"/>
            <w:vAlign w:val="center"/>
          </w:tcPr>
          <w:p w:rsidRPr="00A97C67" w:rsidR="00AD1248" w:rsidP="0082281E" w:rsidRDefault="00AD1248" w14:paraId="74E188AA" w14:textId="531E14E1">
            <w:pPr>
              <w:jc w:val="both"/>
              <w:rPr>
                <w:sz w:val="18"/>
                <w:szCs w:val="18"/>
              </w:rPr>
            </w:pPr>
            <w:r w:rsidRPr="00A97C67">
              <w:rPr>
                <w:sz w:val="18"/>
                <w:szCs w:val="18"/>
              </w:rPr>
              <w:t xml:space="preserve">Amanda Templeman </w:t>
            </w:r>
          </w:p>
        </w:tc>
        <w:tc>
          <w:tcPr>
            <w:tcW w:w="2699" w:type="dxa"/>
          </w:tcPr>
          <w:p w:rsidRPr="00A97C67" w:rsidR="00AD1248" w:rsidP="0082281E" w:rsidRDefault="00AD1248" w14:paraId="0B44D29A" w14:textId="2B8BF8F1">
            <w:pPr>
              <w:rPr>
                <w:sz w:val="18"/>
                <w:szCs w:val="18"/>
              </w:rPr>
            </w:pPr>
            <w:r w:rsidRPr="00A97C67">
              <w:rPr>
                <w:sz w:val="18"/>
                <w:szCs w:val="18"/>
              </w:rPr>
              <w:t>Falkirk Council (Accountable Body</w:t>
            </w:r>
            <w:r w:rsidR="00BE000C">
              <w:rPr>
                <w:sz w:val="18"/>
                <w:szCs w:val="18"/>
              </w:rPr>
              <w:t>)</w:t>
            </w:r>
          </w:p>
        </w:tc>
        <w:tc>
          <w:tcPr>
            <w:tcW w:w="364" w:type="dxa"/>
            <w:shd w:val="clear" w:color="auto" w:fill="F2F2F2" w:themeFill="background1" w:themeFillShade="F2"/>
          </w:tcPr>
          <w:p w:rsidRPr="00A97C67" w:rsidR="00AD1248" w:rsidP="0082281E" w:rsidRDefault="00AD1248" w14:paraId="6A5026B3" w14:textId="77777777">
            <w:pPr>
              <w:jc w:val="both"/>
              <w:rPr>
                <w:sz w:val="18"/>
                <w:szCs w:val="18"/>
              </w:rPr>
            </w:pPr>
          </w:p>
        </w:tc>
        <w:tc>
          <w:tcPr>
            <w:tcW w:w="2025" w:type="dxa"/>
          </w:tcPr>
          <w:p w:rsidRPr="00A97C67" w:rsidR="00AD1248" w:rsidP="5EB10E25" w:rsidRDefault="6BF61994" w14:paraId="1FE9892E" w14:textId="4675D59C">
            <w:pPr>
              <w:rPr>
                <w:sz w:val="18"/>
                <w:szCs w:val="18"/>
              </w:rPr>
            </w:pPr>
            <w:r w:rsidRPr="5EB10E25">
              <w:rPr>
                <w:sz w:val="18"/>
                <w:szCs w:val="18"/>
              </w:rPr>
              <w:t>Pamela Smyth</w:t>
            </w:r>
          </w:p>
        </w:tc>
        <w:tc>
          <w:tcPr>
            <w:tcW w:w="2118" w:type="dxa"/>
          </w:tcPr>
          <w:p w:rsidRPr="00A97C67" w:rsidR="00AD1248" w:rsidP="0082281E" w:rsidRDefault="6BF61994" w14:paraId="5D406F9E" w14:textId="5746554F">
            <w:pPr>
              <w:rPr>
                <w:sz w:val="18"/>
                <w:szCs w:val="18"/>
              </w:rPr>
            </w:pPr>
            <w:r w:rsidRPr="5EB10E25">
              <w:rPr>
                <w:sz w:val="18"/>
                <w:szCs w:val="18"/>
              </w:rPr>
              <w:t>Forth Ports</w:t>
            </w:r>
          </w:p>
        </w:tc>
      </w:tr>
      <w:tr w:rsidRPr="00594063" w:rsidR="00B91289" w:rsidTr="5EB10E25" w14:paraId="2E41DAB8" w14:textId="77777777">
        <w:tc>
          <w:tcPr>
            <w:tcW w:w="1838" w:type="dxa"/>
            <w:vAlign w:val="center"/>
          </w:tcPr>
          <w:p w:rsidRPr="00A97C67" w:rsidR="00B91289" w:rsidP="0082281E" w:rsidRDefault="029C7445" w14:paraId="62138A8D" w14:textId="322ECFDA">
            <w:pPr>
              <w:jc w:val="both"/>
              <w:rPr>
                <w:sz w:val="18"/>
                <w:szCs w:val="18"/>
              </w:rPr>
            </w:pPr>
            <w:r w:rsidRPr="00A97C67">
              <w:rPr>
                <w:sz w:val="18"/>
                <w:szCs w:val="18"/>
              </w:rPr>
              <w:t>Brigadier</w:t>
            </w:r>
            <w:r w:rsidRPr="00A97C67" w:rsidR="00E07304">
              <w:rPr>
                <w:sz w:val="18"/>
                <w:szCs w:val="18"/>
              </w:rPr>
              <w:t xml:space="preserve"> </w:t>
            </w:r>
            <w:r w:rsidRPr="00A97C67">
              <w:rPr>
                <w:sz w:val="18"/>
                <w:szCs w:val="18"/>
              </w:rPr>
              <w:t xml:space="preserve">Andrew </w:t>
            </w:r>
            <w:proofErr w:type="spellStart"/>
            <w:r w:rsidRPr="00A97C67">
              <w:rPr>
                <w:sz w:val="18"/>
                <w:szCs w:val="18"/>
              </w:rPr>
              <w:t>Muddiman</w:t>
            </w:r>
            <w:proofErr w:type="spellEnd"/>
          </w:p>
        </w:tc>
        <w:tc>
          <w:tcPr>
            <w:tcW w:w="2699" w:type="dxa"/>
          </w:tcPr>
          <w:p w:rsidRPr="00A97C67" w:rsidR="00B91289" w:rsidP="0082281E" w:rsidRDefault="029C7445" w14:paraId="22B72561" w14:textId="49F546D4">
            <w:pPr>
              <w:rPr>
                <w:sz w:val="18"/>
                <w:szCs w:val="18"/>
              </w:rPr>
            </w:pPr>
            <w:r w:rsidRPr="00A97C67">
              <w:rPr>
                <w:sz w:val="18"/>
                <w:szCs w:val="18"/>
              </w:rPr>
              <w:t>Ministry of Defence</w:t>
            </w:r>
          </w:p>
        </w:tc>
        <w:tc>
          <w:tcPr>
            <w:tcW w:w="364" w:type="dxa"/>
            <w:shd w:val="clear" w:color="auto" w:fill="F2F2F2" w:themeFill="background1" w:themeFillShade="F2"/>
          </w:tcPr>
          <w:p w:rsidRPr="00A97C67" w:rsidR="00B91289" w:rsidP="0082281E" w:rsidRDefault="00B91289" w14:paraId="6721D221" w14:textId="77777777">
            <w:pPr>
              <w:jc w:val="both"/>
              <w:rPr>
                <w:sz w:val="18"/>
                <w:szCs w:val="18"/>
              </w:rPr>
            </w:pPr>
          </w:p>
        </w:tc>
        <w:tc>
          <w:tcPr>
            <w:tcW w:w="2025" w:type="dxa"/>
            <w:vAlign w:val="center"/>
          </w:tcPr>
          <w:p w:rsidRPr="00A97C67" w:rsidR="00B91289" w:rsidP="0082281E" w:rsidRDefault="00B91289" w14:paraId="1787184D" w14:textId="77777777">
            <w:pPr>
              <w:jc w:val="both"/>
              <w:rPr>
                <w:sz w:val="18"/>
                <w:szCs w:val="18"/>
              </w:rPr>
            </w:pPr>
          </w:p>
        </w:tc>
        <w:tc>
          <w:tcPr>
            <w:tcW w:w="2118" w:type="dxa"/>
          </w:tcPr>
          <w:p w:rsidRPr="00A97C67" w:rsidR="00B91289" w:rsidP="0082281E" w:rsidRDefault="00B91289" w14:paraId="34BC136C" w14:textId="77777777">
            <w:pPr>
              <w:rPr>
                <w:sz w:val="18"/>
                <w:szCs w:val="18"/>
              </w:rPr>
            </w:pPr>
          </w:p>
        </w:tc>
      </w:tr>
    </w:tbl>
    <w:tbl>
      <w:tblPr>
        <w:tblStyle w:val="TableGrid"/>
        <w:tblpPr w:leftFromText="180" w:rightFromText="180" w:vertAnchor="text" w:horzAnchor="margin" w:tblpXSpec="center" w:tblpY="132"/>
        <w:tblW w:w="9072" w:type="dxa"/>
        <w:tblLook w:val="04A0" w:firstRow="1" w:lastRow="0" w:firstColumn="1" w:lastColumn="0" w:noHBand="0" w:noVBand="1"/>
      </w:tblPr>
      <w:tblGrid>
        <w:gridCol w:w="1845"/>
        <w:gridCol w:w="2686"/>
        <w:gridCol w:w="360"/>
        <w:gridCol w:w="2010"/>
        <w:gridCol w:w="2171"/>
      </w:tblGrid>
      <w:tr w:rsidRPr="00B72139" w:rsidR="009D57DE" w:rsidTr="5EB10E25" w14:paraId="1138A19A" w14:textId="77777777">
        <w:tc>
          <w:tcPr>
            <w:tcW w:w="1845" w:type="dxa"/>
          </w:tcPr>
          <w:p w:rsidRPr="009D57DE" w:rsidR="009D57DE" w:rsidP="00AA4EFE" w:rsidRDefault="009D57DE" w14:paraId="549E27A7" w14:textId="18380E6B">
            <w:pPr>
              <w:jc w:val="both"/>
              <w:rPr>
                <w:b/>
                <w:bCs/>
                <w:sz w:val="18"/>
                <w:szCs w:val="18"/>
              </w:rPr>
            </w:pPr>
            <w:r w:rsidRPr="009D57DE">
              <w:rPr>
                <w:b/>
                <w:bCs/>
                <w:sz w:val="18"/>
                <w:szCs w:val="18"/>
              </w:rPr>
              <w:t>Distribution List</w:t>
            </w:r>
          </w:p>
        </w:tc>
        <w:tc>
          <w:tcPr>
            <w:tcW w:w="2686" w:type="dxa"/>
          </w:tcPr>
          <w:p w:rsidRPr="009D57DE" w:rsidR="009D57DE" w:rsidP="00AA4EFE" w:rsidRDefault="009D57DE" w14:paraId="5264243C" w14:textId="77777777">
            <w:pPr>
              <w:jc w:val="both"/>
              <w:rPr>
                <w:b/>
                <w:bCs/>
                <w:sz w:val="18"/>
                <w:szCs w:val="18"/>
              </w:rPr>
            </w:pPr>
          </w:p>
        </w:tc>
        <w:tc>
          <w:tcPr>
            <w:tcW w:w="360" w:type="dxa"/>
            <w:shd w:val="clear" w:color="auto" w:fill="F2F2F2" w:themeFill="background1" w:themeFillShade="F2"/>
          </w:tcPr>
          <w:p w:rsidR="009D57DE" w:rsidP="00AA4EFE" w:rsidRDefault="009D57DE" w14:paraId="66CEE138" w14:textId="77777777">
            <w:pPr>
              <w:jc w:val="both"/>
              <w:rPr>
                <w:sz w:val="18"/>
                <w:szCs w:val="18"/>
              </w:rPr>
            </w:pPr>
          </w:p>
        </w:tc>
        <w:tc>
          <w:tcPr>
            <w:tcW w:w="2010" w:type="dxa"/>
          </w:tcPr>
          <w:p w:rsidR="009D57DE" w:rsidP="00AA4EFE" w:rsidRDefault="009D57DE" w14:paraId="29A30FDD" w14:textId="77777777">
            <w:pPr>
              <w:jc w:val="both"/>
              <w:rPr>
                <w:sz w:val="18"/>
                <w:szCs w:val="18"/>
              </w:rPr>
            </w:pPr>
          </w:p>
        </w:tc>
        <w:tc>
          <w:tcPr>
            <w:tcW w:w="2171" w:type="dxa"/>
          </w:tcPr>
          <w:p w:rsidR="009D57DE" w:rsidP="00AA4EFE" w:rsidRDefault="009D57DE" w14:paraId="6FA4680D" w14:textId="77777777">
            <w:pPr>
              <w:jc w:val="both"/>
              <w:rPr>
                <w:sz w:val="18"/>
                <w:szCs w:val="18"/>
              </w:rPr>
            </w:pPr>
          </w:p>
        </w:tc>
      </w:tr>
      <w:tr w:rsidRPr="00B72139" w:rsidR="00AA4EFE" w:rsidTr="5EB10E25" w14:paraId="2B6EB435" w14:textId="77777777">
        <w:tc>
          <w:tcPr>
            <w:tcW w:w="1845" w:type="dxa"/>
          </w:tcPr>
          <w:p w:rsidRPr="00B72139" w:rsidR="00AA4EFE" w:rsidP="00AA4EFE" w:rsidRDefault="00AA4EFE" w14:paraId="7C6A2544" w14:textId="77777777">
            <w:pPr>
              <w:jc w:val="both"/>
              <w:rPr>
                <w:sz w:val="18"/>
                <w:szCs w:val="18"/>
              </w:rPr>
            </w:pPr>
            <w:r w:rsidRPr="00B72139">
              <w:rPr>
                <w:sz w:val="18"/>
                <w:szCs w:val="18"/>
              </w:rPr>
              <w:t>Kyle Drummond</w:t>
            </w:r>
          </w:p>
        </w:tc>
        <w:tc>
          <w:tcPr>
            <w:tcW w:w="2686" w:type="dxa"/>
          </w:tcPr>
          <w:p w:rsidRPr="00B72139" w:rsidR="00AA4EFE" w:rsidP="00AA4EFE" w:rsidRDefault="00AA4EFE" w14:paraId="0F24AD73" w14:textId="77777777">
            <w:pPr>
              <w:jc w:val="both"/>
              <w:rPr>
                <w:sz w:val="18"/>
                <w:szCs w:val="18"/>
              </w:rPr>
            </w:pPr>
            <w:r w:rsidRPr="00B72139">
              <w:rPr>
                <w:sz w:val="18"/>
                <w:szCs w:val="18"/>
              </w:rPr>
              <w:t>City of Edinburgh Council</w:t>
            </w:r>
          </w:p>
        </w:tc>
        <w:tc>
          <w:tcPr>
            <w:tcW w:w="360" w:type="dxa"/>
            <w:shd w:val="clear" w:color="auto" w:fill="F2F2F2" w:themeFill="background1" w:themeFillShade="F2"/>
          </w:tcPr>
          <w:p w:rsidR="00AA4EFE" w:rsidP="00AA4EFE" w:rsidRDefault="00AA4EFE" w14:paraId="0D1EBF1E" w14:textId="77777777">
            <w:pPr>
              <w:jc w:val="both"/>
              <w:rPr>
                <w:sz w:val="18"/>
                <w:szCs w:val="18"/>
              </w:rPr>
            </w:pPr>
          </w:p>
        </w:tc>
        <w:tc>
          <w:tcPr>
            <w:tcW w:w="2010" w:type="dxa"/>
          </w:tcPr>
          <w:p w:rsidRPr="00B72139" w:rsidR="00AA4EFE" w:rsidP="00AA4EFE" w:rsidRDefault="00AA4EFE" w14:paraId="6F96870F" w14:textId="77777777">
            <w:pPr>
              <w:jc w:val="both"/>
              <w:rPr>
                <w:sz w:val="18"/>
                <w:szCs w:val="18"/>
              </w:rPr>
            </w:pPr>
            <w:r>
              <w:rPr>
                <w:sz w:val="18"/>
                <w:szCs w:val="18"/>
              </w:rPr>
              <w:t>Paul Kettrick</w:t>
            </w:r>
          </w:p>
        </w:tc>
        <w:tc>
          <w:tcPr>
            <w:tcW w:w="2171" w:type="dxa"/>
          </w:tcPr>
          <w:p w:rsidRPr="00B72139" w:rsidR="00AA4EFE" w:rsidP="00AA4EFE" w:rsidRDefault="00AA4EFE" w14:paraId="7CC84E3F" w14:textId="77777777">
            <w:pPr>
              <w:jc w:val="both"/>
              <w:rPr>
                <w:sz w:val="18"/>
                <w:szCs w:val="18"/>
              </w:rPr>
            </w:pPr>
            <w:r>
              <w:rPr>
                <w:sz w:val="18"/>
                <w:szCs w:val="18"/>
              </w:rPr>
              <w:t>Falkirk Council</w:t>
            </w:r>
          </w:p>
        </w:tc>
      </w:tr>
      <w:tr w:rsidRPr="00B72139" w:rsidR="00AA4EFE" w:rsidTr="5EB10E25" w14:paraId="4E534579" w14:textId="77777777">
        <w:tc>
          <w:tcPr>
            <w:tcW w:w="1845" w:type="dxa"/>
          </w:tcPr>
          <w:p w:rsidRPr="00B72139" w:rsidR="00AA4EFE" w:rsidP="00AA4EFE" w:rsidRDefault="00AA4EFE" w14:paraId="51042FB1" w14:textId="77777777">
            <w:pPr>
              <w:jc w:val="both"/>
              <w:rPr>
                <w:sz w:val="18"/>
                <w:szCs w:val="18"/>
              </w:rPr>
            </w:pPr>
            <w:r w:rsidRPr="00B72139">
              <w:rPr>
                <w:sz w:val="18"/>
                <w:szCs w:val="18"/>
              </w:rPr>
              <w:t>Andrew Sim</w:t>
            </w:r>
          </w:p>
        </w:tc>
        <w:tc>
          <w:tcPr>
            <w:tcW w:w="2686" w:type="dxa"/>
          </w:tcPr>
          <w:p w:rsidRPr="00B72139" w:rsidR="00AA4EFE" w:rsidP="00AA4EFE" w:rsidRDefault="00AA4EFE" w14:paraId="28A67C5C" w14:textId="77777777">
            <w:pPr>
              <w:jc w:val="both"/>
              <w:rPr>
                <w:sz w:val="18"/>
                <w:szCs w:val="18"/>
              </w:rPr>
            </w:pPr>
            <w:r w:rsidRPr="00B72139">
              <w:rPr>
                <w:sz w:val="18"/>
                <w:szCs w:val="18"/>
              </w:rPr>
              <w:t>Fife Council</w:t>
            </w:r>
          </w:p>
        </w:tc>
        <w:tc>
          <w:tcPr>
            <w:tcW w:w="360" w:type="dxa"/>
            <w:shd w:val="clear" w:color="auto" w:fill="F2F2F2" w:themeFill="background1" w:themeFillShade="F2"/>
          </w:tcPr>
          <w:p w:rsidRPr="00B72139" w:rsidR="00AA4EFE" w:rsidP="00AA4EFE" w:rsidRDefault="00AA4EFE" w14:paraId="15FD8DD9" w14:textId="77777777">
            <w:pPr>
              <w:jc w:val="both"/>
              <w:rPr>
                <w:sz w:val="18"/>
                <w:szCs w:val="18"/>
              </w:rPr>
            </w:pPr>
          </w:p>
        </w:tc>
        <w:tc>
          <w:tcPr>
            <w:tcW w:w="2010" w:type="dxa"/>
          </w:tcPr>
          <w:p w:rsidRPr="00B72139" w:rsidR="00AA4EFE" w:rsidP="00AA4EFE" w:rsidRDefault="00AA4EFE" w14:paraId="3B3768B1" w14:textId="77777777">
            <w:pPr>
              <w:jc w:val="both"/>
              <w:rPr>
                <w:sz w:val="18"/>
                <w:szCs w:val="18"/>
              </w:rPr>
            </w:pPr>
            <w:r>
              <w:rPr>
                <w:sz w:val="18"/>
                <w:szCs w:val="18"/>
              </w:rPr>
              <w:t>Callum Spreng</w:t>
            </w:r>
          </w:p>
        </w:tc>
        <w:tc>
          <w:tcPr>
            <w:tcW w:w="2171" w:type="dxa"/>
          </w:tcPr>
          <w:p w:rsidRPr="00B72139" w:rsidR="00AA4EFE" w:rsidP="00AA4EFE" w:rsidRDefault="00AA4EFE" w14:paraId="57B8243E" w14:textId="77777777">
            <w:pPr>
              <w:jc w:val="both"/>
              <w:rPr>
                <w:sz w:val="18"/>
                <w:szCs w:val="18"/>
              </w:rPr>
            </w:pPr>
            <w:r w:rsidRPr="7A432B2B">
              <w:rPr>
                <w:sz w:val="18"/>
                <w:szCs w:val="18"/>
              </w:rPr>
              <w:t>Spreng Thomson</w:t>
            </w:r>
          </w:p>
        </w:tc>
      </w:tr>
      <w:tr w:rsidRPr="00B72139" w:rsidR="00AA4EFE" w:rsidTr="5EB10E25" w14:paraId="77453419" w14:textId="77777777">
        <w:tc>
          <w:tcPr>
            <w:tcW w:w="1845" w:type="dxa"/>
          </w:tcPr>
          <w:p w:rsidRPr="00B72139" w:rsidR="00AA4EFE" w:rsidP="00AA4EFE" w:rsidRDefault="00AA4EFE" w14:paraId="6B9D22D3" w14:textId="77777777">
            <w:pPr>
              <w:jc w:val="both"/>
              <w:rPr>
                <w:sz w:val="18"/>
                <w:szCs w:val="18"/>
              </w:rPr>
            </w:pPr>
            <w:r>
              <w:rPr>
                <w:sz w:val="18"/>
                <w:szCs w:val="18"/>
              </w:rPr>
              <w:t>Steve Revell</w:t>
            </w:r>
          </w:p>
        </w:tc>
        <w:tc>
          <w:tcPr>
            <w:tcW w:w="2686" w:type="dxa"/>
          </w:tcPr>
          <w:p w:rsidRPr="00B72139" w:rsidR="00AA4EFE" w:rsidP="00AA4EFE" w:rsidRDefault="00AA4EFE" w14:paraId="064DD9C3" w14:textId="77777777">
            <w:pPr>
              <w:jc w:val="both"/>
              <w:rPr>
                <w:sz w:val="18"/>
                <w:szCs w:val="18"/>
              </w:rPr>
            </w:pPr>
            <w:r>
              <w:rPr>
                <w:sz w:val="18"/>
                <w:szCs w:val="18"/>
              </w:rPr>
              <w:t>Falkirk Council</w:t>
            </w:r>
          </w:p>
        </w:tc>
        <w:tc>
          <w:tcPr>
            <w:tcW w:w="360" w:type="dxa"/>
            <w:shd w:val="clear" w:color="auto" w:fill="F2F2F2" w:themeFill="background1" w:themeFillShade="F2"/>
          </w:tcPr>
          <w:p w:rsidRPr="00B72139" w:rsidR="00AA4EFE" w:rsidP="00AA4EFE" w:rsidRDefault="00AA4EFE" w14:paraId="73A7D0E6" w14:textId="77777777">
            <w:pPr>
              <w:jc w:val="both"/>
              <w:rPr>
                <w:sz w:val="18"/>
                <w:szCs w:val="18"/>
              </w:rPr>
            </w:pPr>
          </w:p>
        </w:tc>
        <w:tc>
          <w:tcPr>
            <w:tcW w:w="2010" w:type="dxa"/>
          </w:tcPr>
          <w:p w:rsidRPr="00B72139" w:rsidR="00AA4EFE" w:rsidP="00AA4EFE" w:rsidRDefault="00AA4EFE" w14:paraId="0805F734" w14:textId="027FBF48">
            <w:pPr>
              <w:jc w:val="both"/>
              <w:rPr>
                <w:sz w:val="18"/>
                <w:szCs w:val="18"/>
              </w:rPr>
            </w:pPr>
            <w:r>
              <w:rPr>
                <w:sz w:val="18"/>
                <w:szCs w:val="18"/>
              </w:rPr>
              <w:t xml:space="preserve">Ross </w:t>
            </w:r>
            <w:r w:rsidR="009375AF">
              <w:rPr>
                <w:sz w:val="18"/>
                <w:szCs w:val="18"/>
              </w:rPr>
              <w:t>J</w:t>
            </w:r>
            <w:r>
              <w:rPr>
                <w:sz w:val="18"/>
                <w:szCs w:val="18"/>
              </w:rPr>
              <w:t>ubin</w:t>
            </w:r>
          </w:p>
        </w:tc>
        <w:tc>
          <w:tcPr>
            <w:tcW w:w="2171" w:type="dxa"/>
          </w:tcPr>
          <w:p w:rsidRPr="00B72139" w:rsidR="00AA4EFE" w:rsidP="00AA4EFE" w:rsidRDefault="009375AF" w14:paraId="67E92BE1" w14:textId="6B83A062">
            <w:pPr>
              <w:jc w:val="both"/>
              <w:rPr>
                <w:sz w:val="18"/>
                <w:szCs w:val="18"/>
              </w:rPr>
            </w:pPr>
            <w:r>
              <w:rPr>
                <w:sz w:val="18"/>
                <w:szCs w:val="18"/>
              </w:rPr>
              <w:t>Scarborough Muir Group</w:t>
            </w:r>
          </w:p>
        </w:tc>
      </w:tr>
      <w:tr w:rsidRPr="00B72139" w:rsidR="00AA4EFE" w:rsidTr="5EB10E25" w14:paraId="55612554" w14:textId="77777777">
        <w:tc>
          <w:tcPr>
            <w:tcW w:w="1845" w:type="dxa"/>
          </w:tcPr>
          <w:p w:rsidR="00AA4EFE" w:rsidP="00AA4EFE" w:rsidRDefault="00AA4EFE" w14:paraId="34EC895C" w14:textId="28BA2C0D">
            <w:pPr>
              <w:jc w:val="both"/>
              <w:rPr>
                <w:sz w:val="18"/>
                <w:szCs w:val="18"/>
              </w:rPr>
            </w:pPr>
            <w:r>
              <w:rPr>
                <w:sz w:val="18"/>
                <w:szCs w:val="18"/>
              </w:rPr>
              <w:t>Patrick Carnie</w:t>
            </w:r>
          </w:p>
        </w:tc>
        <w:tc>
          <w:tcPr>
            <w:tcW w:w="2686" w:type="dxa"/>
          </w:tcPr>
          <w:p w:rsidR="00AA4EFE" w:rsidP="00AA4EFE" w:rsidRDefault="00AA4EFE" w14:paraId="715E6603" w14:textId="516001E1">
            <w:pPr>
              <w:jc w:val="both"/>
              <w:rPr>
                <w:sz w:val="18"/>
                <w:szCs w:val="18"/>
              </w:rPr>
            </w:pPr>
            <w:r>
              <w:rPr>
                <w:sz w:val="18"/>
                <w:szCs w:val="18"/>
              </w:rPr>
              <w:t>Babcock</w:t>
            </w:r>
            <w:r w:rsidR="00137FE9">
              <w:rPr>
                <w:sz w:val="18"/>
                <w:szCs w:val="18"/>
              </w:rPr>
              <w:t xml:space="preserve"> International</w:t>
            </w:r>
          </w:p>
        </w:tc>
        <w:tc>
          <w:tcPr>
            <w:tcW w:w="360" w:type="dxa"/>
            <w:shd w:val="clear" w:color="auto" w:fill="F2F2F2" w:themeFill="background1" w:themeFillShade="F2"/>
          </w:tcPr>
          <w:p w:rsidRPr="00B72139" w:rsidR="00AA4EFE" w:rsidP="00AA4EFE" w:rsidRDefault="00AA4EFE" w14:paraId="4D7C67E4" w14:textId="77777777">
            <w:pPr>
              <w:jc w:val="both"/>
              <w:rPr>
                <w:sz w:val="18"/>
                <w:szCs w:val="18"/>
              </w:rPr>
            </w:pPr>
          </w:p>
        </w:tc>
        <w:tc>
          <w:tcPr>
            <w:tcW w:w="2010" w:type="dxa"/>
          </w:tcPr>
          <w:p w:rsidRPr="00B72139" w:rsidR="00AA4EFE" w:rsidP="00AA4EFE" w:rsidRDefault="009375AF" w14:paraId="38AA77C3" w14:textId="596F4B36">
            <w:pPr>
              <w:jc w:val="both"/>
              <w:rPr>
                <w:sz w:val="18"/>
                <w:szCs w:val="18"/>
              </w:rPr>
            </w:pPr>
            <w:r>
              <w:rPr>
                <w:sz w:val="18"/>
                <w:szCs w:val="18"/>
              </w:rPr>
              <w:t>Euan Dobson</w:t>
            </w:r>
          </w:p>
        </w:tc>
        <w:tc>
          <w:tcPr>
            <w:tcW w:w="2171" w:type="dxa"/>
          </w:tcPr>
          <w:p w:rsidRPr="00B72139" w:rsidR="00AA4EFE" w:rsidP="00AA4EFE" w:rsidRDefault="009375AF" w14:paraId="7EC136D2" w14:textId="611356A4">
            <w:pPr>
              <w:jc w:val="both"/>
              <w:rPr>
                <w:sz w:val="18"/>
                <w:szCs w:val="18"/>
              </w:rPr>
            </w:pPr>
            <w:r>
              <w:rPr>
                <w:sz w:val="18"/>
                <w:szCs w:val="18"/>
              </w:rPr>
              <w:t>Scottish Enterprise</w:t>
            </w:r>
          </w:p>
        </w:tc>
      </w:tr>
      <w:tr w:rsidRPr="00B72139" w:rsidR="00AA4EFE" w:rsidTr="5EB10E25" w14:paraId="767D7C09" w14:textId="77777777">
        <w:tc>
          <w:tcPr>
            <w:tcW w:w="1845" w:type="dxa"/>
          </w:tcPr>
          <w:p w:rsidR="00AA4EFE" w:rsidP="00AA4EFE" w:rsidRDefault="00AA4EFE" w14:paraId="0AE1D7EB" w14:textId="1A2BF243">
            <w:pPr>
              <w:jc w:val="both"/>
              <w:rPr>
                <w:sz w:val="18"/>
                <w:szCs w:val="18"/>
              </w:rPr>
            </w:pPr>
            <w:r>
              <w:rPr>
                <w:sz w:val="18"/>
                <w:szCs w:val="18"/>
              </w:rPr>
              <w:t>Elin Williamson</w:t>
            </w:r>
          </w:p>
        </w:tc>
        <w:tc>
          <w:tcPr>
            <w:tcW w:w="2686" w:type="dxa"/>
          </w:tcPr>
          <w:p w:rsidR="00AA4EFE" w:rsidP="00AA4EFE" w:rsidRDefault="00AA4EFE" w14:paraId="15250207" w14:textId="408173C4">
            <w:pPr>
              <w:jc w:val="both"/>
              <w:rPr>
                <w:sz w:val="18"/>
                <w:szCs w:val="18"/>
              </w:rPr>
            </w:pPr>
            <w:r>
              <w:rPr>
                <w:sz w:val="18"/>
                <w:szCs w:val="18"/>
              </w:rPr>
              <w:t>City of Edinburgh Council</w:t>
            </w:r>
          </w:p>
        </w:tc>
        <w:tc>
          <w:tcPr>
            <w:tcW w:w="360" w:type="dxa"/>
            <w:shd w:val="clear" w:color="auto" w:fill="F2F2F2" w:themeFill="background1" w:themeFillShade="F2"/>
          </w:tcPr>
          <w:p w:rsidRPr="00B72139" w:rsidR="00AA4EFE" w:rsidP="00AA4EFE" w:rsidRDefault="00AA4EFE" w14:paraId="47CB8E19" w14:textId="77777777">
            <w:pPr>
              <w:jc w:val="both"/>
              <w:rPr>
                <w:sz w:val="18"/>
                <w:szCs w:val="18"/>
              </w:rPr>
            </w:pPr>
          </w:p>
        </w:tc>
        <w:tc>
          <w:tcPr>
            <w:tcW w:w="2010" w:type="dxa"/>
          </w:tcPr>
          <w:p w:rsidRPr="00B72139" w:rsidR="00AA4EFE" w:rsidP="00AA4EFE" w:rsidRDefault="009375AF" w14:paraId="671740D4" w14:textId="11E80A52">
            <w:pPr>
              <w:jc w:val="both"/>
              <w:rPr>
                <w:sz w:val="18"/>
                <w:szCs w:val="18"/>
              </w:rPr>
            </w:pPr>
            <w:r>
              <w:rPr>
                <w:sz w:val="18"/>
                <w:szCs w:val="18"/>
              </w:rPr>
              <w:t xml:space="preserve">Ben Jones </w:t>
            </w:r>
          </w:p>
        </w:tc>
        <w:tc>
          <w:tcPr>
            <w:tcW w:w="2171" w:type="dxa"/>
          </w:tcPr>
          <w:p w:rsidRPr="00B72139" w:rsidR="00AA4EFE" w:rsidP="00AA4EFE" w:rsidRDefault="009375AF" w14:paraId="021EE680" w14:textId="22CC4A77">
            <w:pPr>
              <w:jc w:val="both"/>
              <w:rPr>
                <w:sz w:val="18"/>
                <w:szCs w:val="18"/>
              </w:rPr>
            </w:pPr>
            <w:r>
              <w:rPr>
                <w:sz w:val="18"/>
                <w:szCs w:val="18"/>
              </w:rPr>
              <w:t>Scottish Government</w:t>
            </w:r>
          </w:p>
        </w:tc>
      </w:tr>
      <w:tr w:rsidRPr="00B72139" w:rsidR="00AA4EFE" w:rsidTr="5EB10E25" w14:paraId="68DF36CF" w14:textId="77777777">
        <w:tc>
          <w:tcPr>
            <w:tcW w:w="1845" w:type="dxa"/>
          </w:tcPr>
          <w:p w:rsidR="00AA4EFE" w:rsidP="00AA4EFE" w:rsidRDefault="00AA4EFE" w14:paraId="470C66AC" w14:textId="08E2537D">
            <w:pPr>
              <w:jc w:val="both"/>
              <w:rPr>
                <w:sz w:val="18"/>
                <w:szCs w:val="18"/>
              </w:rPr>
            </w:pPr>
            <w:r>
              <w:rPr>
                <w:sz w:val="18"/>
                <w:szCs w:val="18"/>
              </w:rPr>
              <w:t>Derek Knox</w:t>
            </w:r>
          </w:p>
        </w:tc>
        <w:tc>
          <w:tcPr>
            <w:tcW w:w="2686" w:type="dxa"/>
          </w:tcPr>
          <w:p w:rsidR="00AA4EFE" w:rsidP="00AA4EFE" w:rsidRDefault="00AA4EFE" w14:paraId="41CBB990" w14:textId="521FE696">
            <w:pPr>
              <w:jc w:val="both"/>
              <w:rPr>
                <w:sz w:val="18"/>
                <w:szCs w:val="18"/>
              </w:rPr>
            </w:pPr>
            <w:r>
              <w:rPr>
                <w:sz w:val="18"/>
                <w:szCs w:val="18"/>
              </w:rPr>
              <w:t>Forth Ports</w:t>
            </w:r>
          </w:p>
        </w:tc>
        <w:tc>
          <w:tcPr>
            <w:tcW w:w="360" w:type="dxa"/>
            <w:shd w:val="clear" w:color="auto" w:fill="F2F2F2" w:themeFill="background1" w:themeFillShade="F2"/>
          </w:tcPr>
          <w:p w:rsidRPr="00B72139" w:rsidR="00AA4EFE" w:rsidP="00AA4EFE" w:rsidRDefault="00AA4EFE" w14:paraId="3F9AA46D" w14:textId="77777777">
            <w:pPr>
              <w:jc w:val="both"/>
              <w:rPr>
                <w:sz w:val="18"/>
                <w:szCs w:val="18"/>
              </w:rPr>
            </w:pPr>
          </w:p>
        </w:tc>
        <w:tc>
          <w:tcPr>
            <w:tcW w:w="2010" w:type="dxa"/>
          </w:tcPr>
          <w:p w:rsidRPr="00B72139" w:rsidR="00AA4EFE" w:rsidP="00AA4EFE" w:rsidRDefault="009375AF" w14:paraId="2AA2BEA5" w14:textId="1128EC9A">
            <w:pPr>
              <w:jc w:val="both"/>
              <w:rPr>
                <w:sz w:val="18"/>
                <w:szCs w:val="18"/>
              </w:rPr>
            </w:pPr>
            <w:r>
              <w:rPr>
                <w:sz w:val="18"/>
                <w:szCs w:val="18"/>
              </w:rPr>
              <w:t>Gordon Robertson</w:t>
            </w:r>
          </w:p>
        </w:tc>
        <w:tc>
          <w:tcPr>
            <w:tcW w:w="2171" w:type="dxa"/>
          </w:tcPr>
          <w:p w:rsidRPr="00B72139" w:rsidR="00AA4EFE" w:rsidP="00AA4EFE" w:rsidRDefault="009375AF" w14:paraId="407879A3" w14:textId="2DFE33A7">
            <w:pPr>
              <w:jc w:val="both"/>
              <w:rPr>
                <w:sz w:val="18"/>
                <w:szCs w:val="18"/>
              </w:rPr>
            </w:pPr>
            <w:r>
              <w:rPr>
                <w:sz w:val="18"/>
                <w:szCs w:val="18"/>
              </w:rPr>
              <w:t>Edinburgh Airport</w:t>
            </w:r>
          </w:p>
        </w:tc>
      </w:tr>
      <w:tr w:rsidRPr="00B72139" w:rsidR="00AA4EFE" w:rsidTr="5EB10E25" w14:paraId="7E04BACC" w14:textId="77777777">
        <w:tc>
          <w:tcPr>
            <w:tcW w:w="1845" w:type="dxa"/>
          </w:tcPr>
          <w:p w:rsidR="00AA4EFE" w:rsidP="00AA4EFE" w:rsidRDefault="00AA4EFE" w14:paraId="56467FCF" w14:textId="129DF0B4">
            <w:pPr>
              <w:jc w:val="both"/>
              <w:rPr>
                <w:sz w:val="18"/>
                <w:szCs w:val="18"/>
              </w:rPr>
            </w:pPr>
            <w:r>
              <w:rPr>
                <w:sz w:val="18"/>
                <w:szCs w:val="18"/>
              </w:rPr>
              <w:t>Pamela Smyth</w:t>
            </w:r>
          </w:p>
        </w:tc>
        <w:tc>
          <w:tcPr>
            <w:tcW w:w="2686" w:type="dxa"/>
          </w:tcPr>
          <w:p w:rsidR="00AA4EFE" w:rsidP="00AA4EFE" w:rsidRDefault="00AA4EFE" w14:paraId="69A21584" w14:textId="1FA615D2">
            <w:pPr>
              <w:jc w:val="both"/>
              <w:rPr>
                <w:sz w:val="18"/>
                <w:szCs w:val="18"/>
              </w:rPr>
            </w:pPr>
            <w:r>
              <w:rPr>
                <w:sz w:val="18"/>
                <w:szCs w:val="18"/>
              </w:rPr>
              <w:t>Forth Ports</w:t>
            </w:r>
          </w:p>
        </w:tc>
        <w:tc>
          <w:tcPr>
            <w:tcW w:w="360" w:type="dxa"/>
            <w:shd w:val="clear" w:color="auto" w:fill="F2F2F2" w:themeFill="background1" w:themeFillShade="F2"/>
          </w:tcPr>
          <w:p w:rsidRPr="00B72139" w:rsidR="00AA4EFE" w:rsidP="00AA4EFE" w:rsidRDefault="00AA4EFE" w14:paraId="0A2069AF" w14:textId="77777777">
            <w:pPr>
              <w:jc w:val="both"/>
              <w:rPr>
                <w:sz w:val="18"/>
                <w:szCs w:val="18"/>
              </w:rPr>
            </w:pPr>
          </w:p>
        </w:tc>
        <w:tc>
          <w:tcPr>
            <w:tcW w:w="2010" w:type="dxa"/>
          </w:tcPr>
          <w:p w:rsidRPr="00B72139" w:rsidR="00AA4EFE" w:rsidP="00AA4EFE" w:rsidRDefault="009375AF" w14:paraId="1883144D" w14:textId="5ACDFC48">
            <w:pPr>
              <w:jc w:val="both"/>
              <w:rPr>
                <w:sz w:val="18"/>
                <w:szCs w:val="18"/>
              </w:rPr>
            </w:pPr>
            <w:r>
              <w:rPr>
                <w:sz w:val="18"/>
                <w:szCs w:val="18"/>
              </w:rPr>
              <w:t>Pamela Stevenson</w:t>
            </w:r>
          </w:p>
        </w:tc>
        <w:tc>
          <w:tcPr>
            <w:tcW w:w="2171" w:type="dxa"/>
          </w:tcPr>
          <w:p w:rsidRPr="00B72139" w:rsidR="00AA4EFE" w:rsidP="00AA4EFE" w:rsidRDefault="009375AF" w14:paraId="77AE8A83" w14:textId="587DE0D3">
            <w:pPr>
              <w:jc w:val="both"/>
              <w:rPr>
                <w:sz w:val="18"/>
                <w:szCs w:val="18"/>
              </w:rPr>
            </w:pPr>
            <w:r>
              <w:rPr>
                <w:sz w:val="18"/>
                <w:szCs w:val="18"/>
              </w:rPr>
              <w:t>Fife Council</w:t>
            </w:r>
          </w:p>
        </w:tc>
      </w:tr>
      <w:tr w:rsidRPr="00B72139" w:rsidR="00AA4EFE" w:rsidTr="5EB10E25" w14:paraId="73231ECF" w14:textId="77777777">
        <w:tc>
          <w:tcPr>
            <w:tcW w:w="1845" w:type="dxa"/>
          </w:tcPr>
          <w:p w:rsidR="00AA4EFE" w:rsidP="00AA4EFE" w:rsidRDefault="009375AF" w14:paraId="167F2404" w14:textId="04E34961">
            <w:pPr>
              <w:jc w:val="both"/>
              <w:rPr>
                <w:sz w:val="18"/>
                <w:szCs w:val="18"/>
              </w:rPr>
            </w:pPr>
            <w:r>
              <w:rPr>
                <w:sz w:val="18"/>
                <w:szCs w:val="18"/>
              </w:rPr>
              <w:t>Angus Gray</w:t>
            </w:r>
          </w:p>
        </w:tc>
        <w:tc>
          <w:tcPr>
            <w:tcW w:w="2686" w:type="dxa"/>
          </w:tcPr>
          <w:p w:rsidR="00AA4EFE" w:rsidP="00AA4EFE" w:rsidRDefault="009375AF" w14:paraId="26956354" w14:textId="60A97432">
            <w:pPr>
              <w:jc w:val="both"/>
              <w:rPr>
                <w:sz w:val="18"/>
                <w:szCs w:val="18"/>
              </w:rPr>
            </w:pPr>
            <w:proofErr w:type="spellStart"/>
            <w:r>
              <w:rPr>
                <w:sz w:val="18"/>
                <w:szCs w:val="18"/>
              </w:rPr>
              <w:t>Calachem</w:t>
            </w:r>
            <w:proofErr w:type="spellEnd"/>
          </w:p>
        </w:tc>
        <w:tc>
          <w:tcPr>
            <w:tcW w:w="360" w:type="dxa"/>
            <w:shd w:val="clear" w:color="auto" w:fill="F2F2F2" w:themeFill="background1" w:themeFillShade="F2"/>
          </w:tcPr>
          <w:p w:rsidRPr="00B72139" w:rsidR="00AA4EFE" w:rsidP="00AA4EFE" w:rsidRDefault="00AA4EFE" w14:paraId="4C1057FE" w14:textId="77777777">
            <w:pPr>
              <w:jc w:val="both"/>
              <w:rPr>
                <w:sz w:val="18"/>
                <w:szCs w:val="18"/>
              </w:rPr>
            </w:pPr>
          </w:p>
        </w:tc>
        <w:tc>
          <w:tcPr>
            <w:tcW w:w="2010" w:type="dxa"/>
          </w:tcPr>
          <w:p w:rsidRPr="00B72139" w:rsidR="00AA4EFE" w:rsidP="00AA4EFE" w:rsidRDefault="009375AF" w14:paraId="2A0C9A3E" w14:textId="1CCBB477">
            <w:pPr>
              <w:jc w:val="both"/>
              <w:rPr>
                <w:sz w:val="18"/>
                <w:szCs w:val="18"/>
              </w:rPr>
            </w:pPr>
            <w:r>
              <w:rPr>
                <w:sz w:val="18"/>
                <w:szCs w:val="18"/>
              </w:rPr>
              <w:t>Erin Law</w:t>
            </w:r>
          </w:p>
        </w:tc>
        <w:tc>
          <w:tcPr>
            <w:tcW w:w="2171" w:type="dxa"/>
          </w:tcPr>
          <w:p w:rsidRPr="00B72139" w:rsidR="00AA4EFE" w:rsidP="00AA4EFE" w:rsidRDefault="009375AF" w14:paraId="408616BD" w14:textId="0B00F4D8">
            <w:pPr>
              <w:jc w:val="both"/>
              <w:rPr>
                <w:sz w:val="18"/>
                <w:szCs w:val="18"/>
              </w:rPr>
            </w:pPr>
            <w:r>
              <w:rPr>
                <w:sz w:val="18"/>
                <w:szCs w:val="18"/>
              </w:rPr>
              <w:t>Forth Ports</w:t>
            </w:r>
          </w:p>
        </w:tc>
      </w:tr>
      <w:tr w:rsidRPr="00B72139" w:rsidR="009375AF" w:rsidTr="5EB10E25" w14:paraId="542A6347" w14:textId="77777777">
        <w:tc>
          <w:tcPr>
            <w:tcW w:w="1845" w:type="dxa"/>
          </w:tcPr>
          <w:p w:rsidR="009375AF" w:rsidP="00AA4EFE" w:rsidRDefault="009375AF" w14:paraId="43F65B7D" w14:textId="21CE4336">
            <w:pPr>
              <w:jc w:val="both"/>
              <w:rPr>
                <w:sz w:val="18"/>
                <w:szCs w:val="18"/>
              </w:rPr>
            </w:pPr>
            <w:r>
              <w:rPr>
                <w:sz w:val="18"/>
                <w:szCs w:val="18"/>
              </w:rPr>
              <w:t>John Stevenson</w:t>
            </w:r>
          </w:p>
        </w:tc>
        <w:tc>
          <w:tcPr>
            <w:tcW w:w="2686" w:type="dxa"/>
          </w:tcPr>
          <w:p w:rsidR="009375AF" w:rsidP="00AA4EFE" w:rsidRDefault="009375AF" w14:paraId="5D209856" w14:textId="568CA842">
            <w:pPr>
              <w:jc w:val="both"/>
              <w:rPr>
                <w:sz w:val="18"/>
                <w:szCs w:val="18"/>
              </w:rPr>
            </w:pPr>
            <w:r>
              <w:rPr>
                <w:sz w:val="18"/>
                <w:szCs w:val="18"/>
              </w:rPr>
              <w:t>Forth Ports</w:t>
            </w:r>
          </w:p>
        </w:tc>
        <w:tc>
          <w:tcPr>
            <w:tcW w:w="360" w:type="dxa"/>
            <w:shd w:val="clear" w:color="auto" w:fill="F2F2F2" w:themeFill="background1" w:themeFillShade="F2"/>
          </w:tcPr>
          <w:p w:rsidRPr="00B72139" w:rsidR="009375AF" w:rsidP="00AA4EFE" w:rsidRDefault="009375AF" w14:paraId="4680F17C" w14:textId="77777777">
            <w:pPr>
              <w:jc w:val="both"/>
              <w:rPr>
                <w:sz w:val="18"/>
                <w:szCs w:val="18"/>
              </w:rPr>
            </w:pPr>
          </w:p>
        </w:tc>
        <w:tc>
          <w:tcPr>
            <w:tcW w:w="2010" w:type="dxa"/>
          </w:tcPr>
          <w:p w:rsidR="009375AF" w:rsidP="00AA4EFE" w:rsidRDefault="009375AF" w14:paraId="5BBCFE82" w14:textId="7BC3DC74">
            <w:pPr>
              <w:jc w:val="both"/>
              <w:rPr>
                <w:sz w:val="18"/>
                <w:szCs w:val="18"/>
              </w:rPr>
            </w:pPr>
            <w:r>
              <w:rPr>
                <w:sz w:val="18"/>
                <w:szCs w:val="18"/>
              </w:rPr>
              <w:t>Colin Pritchard</w:t>
            </w:r>
          </w:p>
        </w:tc>
        <w:tc>
          <w:tcPr>
            <w:tcW w:w="2171" w:type="dxa"/>
          </w:tcPr>
          <w:p w:rsidR="009375AF" w:rsidP="00AA4EFE" w:rsidRDefault="009375AF" w14:paraId="7C7CA09B" w14:textId="327DC21D">
            <w:pPr>
              <w:jc w:val="both"/>
              <w:rPr>
                <w:sz w:val="18"/>
                <w:szCs w:val="18"/>
              </w:rPr>
            </w:pPr>
            <w:r>
              <w:rPr>
                <w:sz w:val="18"/>
                <w:szCs w:val="18"/>
              </w:rPr>
              <w:t>INEOS</w:t>
            </w:r>
          </w:p>
        </w:tc>
      </w:tr>
      <w:tr w:rsidRPr="00B72139" w:rsidR="009375AF" w:rsidTr="5EB10E25" w14:paraId="5D4F6118" w14:textId="77777777">
        <w:tc>
          <w:tcPr>
            <w:tcW w:w="1845" w:type="dxa"/>
          </w:tcPr>
          <w:p w:rsidR="009375AF" w:rsidP="00AA4EFE" w:rsidRDefault="009375AF" w14:paraId="7EA3C183" w14:textId="4F496B1F">
            <w:pPr>
              <w:jc w:val="both"/>
              <w:rPr>
                <w:sz w:val="18"/>
                <w:szCs w:val="18"/>
              </w:rPr>
            </w:pPr>
            <w:r>
              <w:rPr>
                <w:sz w:val="18"/>
                <w:szCs w:val="18"/>
              </w:rPr>
              <w:t>William McAllister</w:t>
            </w:r>
          </w:p>
        </w:tc>
        <w:tc>
          <w:tcPr>
            <w:tcW w:w="2686" w:type="dxa"/>
          </w:tcPr>
          <w:p w:rsidR="009375AF" w:rsidP="00AA4EFE" w:rsidRDefault="009375AF" w14:paraId="6B43BDE4" w14:textId="1B443EF7">
            <w:pPr>
              <w:jc w:val="both"/>
              <w:rPr>
                <w:sz w:val="18"/>
                <w:szCs w:val="18"/>
              </w:rPr>
            </w:pPr>
            <w:r>
              <w:rPr>
                <w:sz w:val="18"/>
                <w:szCs w:val="18"/>
              </w:rPr>
              <w:t>Scarborough Muir Group</w:t>
            </w:r>
          </w:p>
        </w:tc>
        <w:tc>
          <w:tcPr>
            <w:tcW w:w="360" w:type="dxa"/>
            <w:shd w:val="clear" w:color="auto" w:fill="F2F2F2" w:themeFill="background1" w:themeFillShade="F2"/>
          </w:tcPr>
          <w:p w:rsidRPr="00B72139" w:rsidR="009375AF" w:rsidP="00AA4EFE" w:rsidRDefault="009375AF" w14:paraId="20D8C50C" w14:textId="77777777">
            <w:pPr>
              <w:jc w:val="both"/>
              <w:rPr>
                <w:sz w:val="18"/>
                <w:szCs w:val="18"/>
              </w:rPr>
            </w:pPr>
          </w:p>
        </w:tc>
        <w:tc>
          <w:tcPr>
            <w:tcW w:w="2010" w:type="dxa"/>
          </w:tcPr>
          <w:p w:rsidR="009375AF" w:rsidP="00AA4EFE" w:rsidRDefault="009375AF" w14:paraId="370C2285" w14:textId="00420710">
            <w:pPr>
              <w:jc w:val="both"/>
              <w:rPr>
                <w:sz w:val="18"/>
                <w:szCs w:val="18"/>
              </w:rPr>
            </w:pPr>
            <w:r>
              <w:rPr>
                <w:sz w:val="18"/>
                <w:szCs w:val="18"/>
              </w:rPr>
              <w:t>Debbie Johnston</w:t>
            </w:r>
          </w:p>
        </w:tc>
        <w:tc>
          <w:tcPr>
            <w:tcW w:w="2171" w:type="dxa"/>
          </w:tcPr>
          <w:p w:rsidR="009375AF" w:rsidP="00AA4EFE" w:rsidRDefault="009375AF" w14:paraId="679514E4" w14:textId="421779C8">
            <w:pPr>
              <w:jc w:val="both"/>
              <w:rPr>
                <w:sz w:val="18"/>
                <w:szCs w:val="18"/>
              </w:rPr>
            </w:pPr>
            <w:r>
              <w:rPr>
                <w:sz w:val="18"/>
                <w:szCs w:val="18"/>
              </w:rPr>
              <w:t>Spreng Thomson</w:t>
            </w:r>
          </w:p>
        </w:tc>
      </w:tr>
      <w:tr w:rsidRPr="00B72139" w:rsidR="009375AF" w:rsidTr="5EB10E25" w14:paraId="5EC49591" w14:textId="77777777">
        <w:tc>
          <w:tcPr>
            <w:tcW w:w="1845" w:type="dxa"/>
          </w:tcPr>
          <w:p w:rsidR="009375AF" w:rsidP="00AA4EFE" w:rsidRDefault="009375AF" w14:paraId="74DFC34B" w14:textId="1B3D055F">
            <w:pPr>
              <w:jc w:val="both"/>
              <w:rPr>
                <w:sz w:val="18"/>
                <w:szCs w:val="18"/>
              </w:rPr>
            </w:pPr>
            <w:r>
              <w:rPr>
                <w:sz w:val="18"/>
                <w:szCs w:val="18"/>
              </w:rPr>
              <w:t xml:space="preserve">Nicola </w:t>
            </w:r>
            <w:r w:rsidR="005B7C7C">
              <w:rPr>
                <w:sz w:val="18"/>
                <w:szCs w:val="18"/>
              </w:rPr>
              <w:t>Dowrick</w:t>
            </w:r>
          </w:p>
        </w:tc>
        <w:tc>
          <w:tcPr>
            <w:tcW w:w="2686" w:type="dxa"/>
          </w:tcPr>
          <w:p w:rsidR="009375AF" w:rsidP="00AA4EFE" w:rsidRDefault="005B7C7C" w14:paraId="47541D71" w14:textId="4A2550EE">
            <w:pPr>
              <w:jc w:val="both"/>
              <w:rPr>
                <w:sz w:val="18"/>
                <w:szCs w:val="18"/>
              </w:rPr>
            </w:pPr>
            <w:r>
              <w:rPr>
                <w:sz w:val="18"/>
                <w:szCs w:val="18"/>
              </w:rPr>
              <w:t>UK Government</w:t>
            </w:r>
          </w:p>
        </w:tc>
        <w:tc>
          <w:tcPr>
            <w:tcW w:w="360" w:type="dxa"/>
            <w:shd w:val="clear" w:color="auto" w:fill="F2F2F2" w:themeFill="background1" w:themeFillShade="F2"/>
          </w:tcPr>
          <w:p w:rsidRPr="00B72139" w:rsidR="009375AF" w:rsidP="00AA4EFE" w:rsidRDefault="009375AF" w14:paraId="00FA4202" w14:textId="77777777">
            <w:pPr>
              <w:jc w:val="both"/>
              <w:rPr>
                <w:sz w:val="18"/>
                <w:szCs w:val="18"/>
              </w:rPr>
            </w:pPr>
          </w:p>
        </w:tc>
        <w:tc>
          <w:tcPr>
            <w:tcW w:w="2010" w:type="dxa"/>
          </w:tcPr>
          <w:p w:rsidR="009375AF" w:rsidP="00AA4EFE" w:rsidRDefault="00AD1248" w14:paraId="1BC304EB" w14:textId="3493B2E4">
            <w:pPr>
              <w:jc w:val="both"/>
              <w:rPr>
                <w:sz w:val="18"/>
                <w:szCs w:val="18"/>
              </w:rPr>
            </w:pPr>
            <w:r>
              <w:rPr>
                <w:sz w:val="18"/>
                <w:szCs w:val="18"/>
              </w:rPr>
              <w:t>Patrick Carnie</w:t>
            </w:r>
          </w:p>
        </w:tc>
        <w:tc>
          <w:tcPr>
            <w:tcW w:w="2171" w:type="dxa"/>
          </w:tcPr>
          <w:p w:rsidR="009375AF" w:rsidP="00AA4EFE" w:rsidRDefault="00AD1248" w14:paraId="23A07C12" w14:textId="52D10CCC">
            <w:pPr>
              <w:jc w:val="both"/>
              <w:rPr>
                <w:sz w:val="18"/>
                <w:szCs w:val="18"/>
              </w:rPr>
            </w:pPr>
            <w:r>
              <w:rPr>
                <w:sz w:val="18"/>
                <w:szCs w:val="18"/>
              </w:rPr>
              <w:t>Babcock International</w:t>
            </w:r>
          </w:p>
        </w:tc>
      </w:tr>
    </w:tbl>
    <w:p w:rsidR="00594063" w:rsidP="393C2B04" w:rsidRDefault="00594063" w14:paraId="1134C0E2" w14:textId="4D96CF21">
      <w:pPr>
        <w:jc w:val="both"/>
        <w:rPr>
          <w:b/>
          <w:bCs/>
          <w:sz w:val="20"/>
          <w:szCs w:val="20"/>
        </w:rPr>
      </w:pPr>
    </w:p>
    <w:p w:rsidR="003A361C" w:rsidP="7A432B2B" w:rsidRDefault="003A361C" w14:paraId="45E23321" w14:textId="3455E133">
      <w:pPr>
        <w:spacing w:line="276" w:lineRule="auto"/>
        <w:jc w:val="both"/>
        <w:rPr>
          <w:b/>
          <w:bCs/>
          <w:sz w:val="20"/>
          <w:szCs w:val="20"/>
        </w:rPr>
      </w:pPr>
    </w:p>
    <w:tbl>
      <w:tblPr>
        <w:tblStyle w:val="TableGrid"/>
        <w:tblW w:w="9067" w:type="dxa"/>
        <w:tblLayout w:type="fixed"/>
        <w:tblLook w:val="06A0" w:firstRow="1" w:lastRow="0" w:firstColumn="1" w:lastColumn="0" w:noHBand="1" w:noVBand="1"/>
      </w:tblPr>
      <w:tblGrid>
        <w:gridCol w:w="421"/>
        <w:gridCol w:w="7724"/>
        <w:gridCol w:w="922"/>
      </w:tblGrid>
      <w:tr w:rsidR="7A432B2B" w:rsidTr="39F97913" w14:paraId="213CCF30" w14:textId="77777777">
        <w:trPr>
          <w:trHeight w:val="300"/>
        </w:trPr>
        <w:tc>
          <w:tcPr>
            <w:tcW w:w="421" w:type="dxa"/>
            <w:tcMar/>
          </w:tcPr>
          <w:p w:rsidRPr="00713891" w:rsidR="7BB7D5BD" w:rsidP="7A432B2B" w:rsidRDefault="7BB7D5BD" w14:paraId="7CDD93A3" w14:textId="06A0BDE5">
            <w:pPr>
              <w:rPr>
                <w:sz w:val="20"/>
                <w:szCs w:val="20"/>
              </w:rPr>
            </w:pPr>
            <w:r w:rsidRPr="00713891">
              <w:rPr>
                <w:sz w:val="20"/>
                <w:szCs w:val="20"/>
              </w:rPr>
              <w:t>1</w:t>
            </w:r>
          </w:p>
        </w:tc>
        <w:tc>
          <w:tcPr>
            <w:tcW w:w="7724" w:type="dxa"/>
            <w:tcMar/>
          </w:tcPr>
          <w:p w:rsidR="7BB7D5BD" w:rsidP="7A432B2B" w:rsidRDefault="7BB7D5BD" w14:paraId="3BB3EDF1" w14:textId="77777777">
            <w:pPr>
              <w:rPr>
                <w:b/>
                <w:bCs/>
                <w:sz w:val="20"/>
                <w:szCs w:val="20"/>
              </w:rPr>
            </w:pPr>
            <w:r w:rsidRPr="7A432B2B">
              <w:rPr>
                <w:b/>
                <w:bCs/>
                <w:sz w:val="20"/>
                <w:szCs w:val="20"/>
              </w:rPr>
              <w:t>Welcome</w:t>
            </w:r>
            <w:r w:rsidR="004D1119">
              <w:rPr>
                <w:b/>
                <w:bCs/>
                <w:sz w:val="20"/>
                <w:szCs w:val="20"/>
              </w:rPr>
              <w:t xml:space="preserve"> and Introductions</w:t>
            </w:r>
          </w:p>
          <w:p w:rsidRPr="00A33E63" w:rsidR="009A4FE7" w:rsidP="7A432B2B" w:rsidRDefault="009A4FE7" w14:paraId="5399AC87" w14:textId="1965D3E0">
            <w:pPr>
              <w:rPr>
                <w:sz w:val="20"/>
                <w:szCs w:val="20"/>
              </w:rPr>
            </w:pPr>
            <w:r w:rsidRPr="00A33E63">
              <w:rPr>
                <w:sz w:val="20"/>
                <w:szCs w:val="20"/>
              </w:rPr>
              <w:t xml:space="preserve">Charles welcomed all </w:t>
            </w:r>
            <w:r w:rsidRPr="00A33E63" w:rsidR="00A33E63">
              <w:rPr>
                <w:sz w:val="20"/>
                <w:szCs w:val="20"/>
              </w:rPr>
              <w:t>to the 2</w:t>
            </w:r>
            <w:r w:rsidRPr="00A33E63" w:rsidR="00A33E63">
              <w:rPr>
                <w:sz w:val="20"/>
                <w:szCs w:val="20"/>
                <w:vertAlign w:val="superscript"/>
              </w:rPr>
              <w:t>nd</w:t>
            </w:r>
            <w:r w:rsidRPr="00A33E63" w:rsidR="00A33E63">
              <w:rPr>
                <w:sz w:val="20"/>
                <w:szCs w:val="20"/>
              </w:rPr>
              <w:t xml:space="preserve"> meeting of the Forth Green Freeport Interim Board </w:t>
            </w:r>
          </w:p>
          <w:p w:rsidR="006B38B5" w:rsidP="002E2251" w:rsidRDefault="006B38B5" w14:paraId="077448FE" w14:textId="00BC02E8">
            <w:pPr>
              <w:rPr>
                <w:b/>
                <w:bCs/>
                <w:sz w:val="20"/>
                <w:szCs w:val="20"/>
              </w:rPr>
            </w:pPr>
          </w:p>
        </w:tc>
        <w:tc>
          <w:tcPr>
            <w:tcW w:w="922" w:type="dxa"/>
            <w:tcMar/>
          </w:tcPr>
          <w:p w:rsidRPr="00713891" w:rsidR="7BB7D5BD" w:rsidP="7A432B2B" w:rsidRDefault="004D1119" w14:paraId="1B147F4E" w14:textId="5BD68430">
            <w:pPr>
              <w:rPr>
                <w:sz w:val="20"/>
                <w:szCs w:val="20"/>
              </w:rPr>
            </w:pPr>
            <w:r>
              <w:rPr>
                <w:sz w:val="20"/>
                <w:szCs w:val="20"/>
              </w:rPr>
              <w:t>CH</w:t>
            </w:r>
          </w:p>
        </w:tc>
      </w:tr>
      <w:tr w:rsidR="7A432B2B" w:rsidTr="39F97913" w14:paraId="74632945" w14:textId="77777777">
        <w:trPr>
          <w:trHeight w:val="300"/>
        </w:trPr>
        <w:tc>
          <w:tcPr>
            <w:tcW w:w="421" w:type="dxa"/>
            <w:tcMar/>
          </w:tcPr>
          <w:p w:rsidRPr="00713891" w:rsidR="7BB7D5BD" w:rsidP="7A432B2B" w:rsidRDefault="7BB7D5BD" w14:paraId="460272E9" w14:textId="092F6B82">
            <w:pPr>
              <w:rPr>
                <w:sz w:val="20"/>
                <w:szCs w:val="20"/>
              </w:rPr>
            </w:pPr>
            <w:r w:rsidRPr="00713891">
              <w:rPr>
                <w:sz w:val="20"/>
                <w:szCs w:val="20"/>
              </w:rPr>
              <w:t>2</w:t>
            </w:r>
          </w:p>
        </w:tc>
        <w:tc>
          <w:tcPr>
            <w:tcW w:w="7724" w:type="dxa"/>
            <w:tcMar/>
          </w:tcPr>
          <w:p w:rsidR="00660AEF" w:rsidP="002E2251" w:rsidRDefault="00676D3C" w14:paraId="1C0ED25F" w14:textId="3DF6E247">
            <w:pPr>
              <w:rPr>
                <w:b/>
                <w:bCs/>
                <w:sz w:val="20"/>
                <w:szCs w:val="20"/>
              </w:rPr>
            </w:pPr>
            <w:r>
              <w:rPr>
                <w:b/>
                <w:bCs/>
                <w:sz w:val="20"/>
                <w:szCs w:val="20"/>
              </w:rPr>
              <w:t xml:space="preserve">Board </w:t>
            </w:r>
            <w:r w:rsidR="00CC09B5">
              <w:rPr>
                <w:b/>
                <w:bCs/>
                <w:sz w:val="20"/>
                <w:szCs w:val="20"/>
              </w:rPr>
              <w:t>Governance</w:t>
            </w:r>
          </w:p>
          <w:p w:rsidRPr="009A4FE7" w:rsidR="10C3F635" w:rsidP="009A4FE7" w:rsidRDefault="00CC09B5" w14:paraId="1445C4DC" w14:textId="461009D2">
            <w:pPr>
              <w:rPr>
                <w:b/>
                <w:bCs/>
                <w:sz w:val="20"/>
                <w:szCs w:val="20"/>
              </w:rPr>
            </w:pPr>
            <w:r w:rsidRPr="009A4FE7">
              <w:rPr>
                <w:b/>
                <w:bCs/>
                <w:sz w:val="20"/>
                <w:szCs w:val="20"/>
              </w:rPr>
              <w:t>Apologies and Proxies</w:t>
            </w:r>
          </w:p>
          <w:p w:rsidRPr="00F34792" w:rsidR="00C71A62" w:rsidP="009A4FE7" w:rsidRDefault="00C71A62" w14:paraId="1B0990F4" w14:textId="0A3FAD60">
            <w:pPr>
              <w:rPr>
                <w:sz w:val="20"/>
                <w:szCs w:val="20"/>
              </w:rPr>
            </w:pPr>
            <w:r w:rsidRPr="00F34792">
              <w:rPr>
                <w:sz w:val="20"/>
                <w:szCs w:val="20"/>
              </w:rPr>
              <w:t xml:space="preserve">William McAlister is proxy for Ronnie Muir </w:t>
            </w:r>
            <w:r w:rsidRPr="00F34792" w:rsidR="008A0B50">
              <w:rPr>
                <w:sz w:val="20"/>
                <w:szCs w:val="20"/>
              </w:rPr>
              <w:t xml:space="preserve">with authorisation for voting received by secretariate. </w:t>
            </w:r>
            <w:r w:rsidRPr="00F34792" w:rsidR="00AA67E5">
              <w:rPr>
                <w:sz w:val="20"/>
                <w:szCs w:val="20"/>
              </w:rPr>
              <w:t xml:space="preserve">Paul Kettrick is proxy for </w:t>
            </w:r>
            <w:r w:rsidRPr="00F34792" w:rsidR="00C40E20">
              <w:rPr>
                <w:sz w:val="20"/>
                <w:szCs w:val="20"/>
              </w:rPr>
              <w:t xml:space="preserve">Malcolm Bennie with authorisation received by </w:t>
            </w:r>
            <w:r w:rsidRPr="5EB10E25" w:rsidR="368DF775">
              <w:rPr>
                <w:sz w:val="20"/>
                <w:szCs w:val="20"/>
              </w:rPr>
              <w:t>secretariat</w:t>
            </w:r>
            <w:r w:rsidRPr="00F34792" w:rsidR="00C40E20">
              <w:rPr>
                <w:sz w:val="20"/>
                <w:szCs w:val="20"/>
              </w:rPr>
              <w:t xml:space="preserve">. </w:t>
            </w:r>
          </w:p>
          <w:p w:rsidRPr="00F34792" w:rsidR="00F835F6" w:rsidP="009A4FE7" w:rsidRDefault="00F835F6" w14:paraId="3948817F" w14:textId="27B4AFE5">
            <w:pPr>
              <w:rPr>
                <w:sz w:val="20"/>
                <w:szCs w:val="20"/>
              </w:rPr>
            </w:pPr>
            <w:r w:rsidRPr="00F34792">
              <w:rPr>
                <w:sz w:val="20"/>
                <w:szCs w:val="20"/>
              </w:rPr>
              <w:t>No apologies</w:t>
            </w:r>
          </w:p>
          <w:p w:rsidRPr="009A4FE7" w:rsidR="009A4FE7" w:rsidP="009A4FE7" w:rsidRDefault="009A4FE7" w14:paraId="5C4B3592" w14:textId="77777777">
            <w:pPr>
              <w:rPr>
                <w:color w:val="1F4E79" w:themeColor="accent1" w:themeShade="80"/>
                <w:sz w:val="20"/>
                <w:szCs w:val="20"/>
              </w:rPr>
            </w:pPr>
          </w:p>
          <w:p w:rsidRPr="009A4FE7" w:rsidR="00F10321" w:rsidP="009A4FE7" w:rsidRDefault="00F10321" w14:paraId="4962353F" w14:textId="1CBC4EE7">
            <w:pPr>
              <w:rPr>
                <w:b/>
                <w:bCs/>
                <w:sz w:val="20"/>
                <w:szCs w:val="20"/>
              </w:rPr>
            </w:pPr>
            <w:r w:rsidRPr="009A4FE7">
              <w:rPr>
                <w:b/>
                <w:bCs/>
                <w:sz w:val="20"/>
                <w:szCs w:val="20"/>
              </w:rPr>
              <w:t>Accuracy of Notes</w:t>
            </w:r>
          </w:p>
          <w:p w:rsidRPr="00687A21" w:rsidR="00F835F6" w:rsidP="00F34792" w:rsidRDefault="00083D3B" w14:paraId="1C951940" w14:textId="306F21F5">
            <w:pPr>
              <w:rPr>
                <w:sz w:val="20"/>
                <w:szCs w:val="20"/>
              </w:rPr>
            </w:pPr>
            <w:r w:rsidRPr="00687A21">
              <w:rPr>
                <w:sz w:val="20"/>
                <w:szCs w:val="20"/>
              </w:rPr>
              <w:t xml:space="preserve">Sean Donaldson </w:t>
            </w:r>
            <w:r w:rsidRPr="00687A21" w:rsidR="00F34792">
              <w:rPr>
                <w:sz w:val="20"/>
                <w:szCs w:val="20"/>
              </w:rPr>
              <w:t>asked for a</w:t>
            </w:r>
            <w:r w:rsidRPr="00687A21">
              <w:rPr>
                <w:sz w:val="20"/>
                <w:szCs w:val="20"/>
              </w:rPr>
              <w:t xml:space="preserve"> point of clarity</w:t>
            </w:r>
            <w:r w:rsidRPr="00687A21" w:rsidR="00595A11">
              <w:rPr>
                <w:sz w:val="20"/>
                <w:szCs w:val="20"/>
              </w:rPr>
              <w:t xml:space="preserve"> </w:t>
            </w:r>
            <w:r w:rsidRPr="00687A21" w:rsidR="00F34792">
              <w:rPr>
                <w:sz w:val="20"/>
                <w:szCs w:val="20"/>
              </w:rPr>
              <w:t xml:space="preserve">on </w:t>
            </w:r>
            <w:r w:rsidRPr="00687A21" w:rsidR="00595A11">
              <w:rPr>
                <w:sz w:val="20"/>
                <w:szCs w:val="20"/>
              </w:rPr>
              <w:t>F</w:t>
            </w:r>
            <w:r w:rsidRPr="00687A21" w:rsidR="00C93F53">
              <w:rPr>
                <w:sz w:val="20"/>
                <w:szCs w:val="20"/>
              </w:rPr>
              <w:t xml:space="preserve">reedom of </w:t>
            </w:r>
            <w:r w:rsidRPr="00687A21" w:rsidR="002A5F5C">
              <w:rPr>
                <w:sz w:val="20"/>
                <w:szCs w:val="20"/>
              </w:rPr>
              <w:t>Information requests. (F</w:t>
            </w:r>
            <w:r w:rsidRPr="00687A21" w:rsidR="00595A11">
              <w:rPr>
                <w:sz w:val="20"/>
                <w:szCs w:val="20"/>
              </w:rPr>
              <w:t>OI</w:t>
            </w:r>
            <w:r w:rsidRPr="00687A21" w:rsidR="002A5F5C">
              <w:rPr>
                <w:sz w:val="20"/>
                <w:szCs w:val="20"/>
              </w:rPr>
              <w:t>)</w:t>
            </w:r>
            <w:r w:rsidRPr="00687A21" w:rsidR="00F34792">
              <w:rPr>
                <w:sz w:val="20"/>
                <w:szCs w:val="20"/>
              </w:rPr>
              <w:t xml:space="preserve">, it was confirmed that </w:t>
            </w:r>
            <w:r w:rsidRPr="00687A21" w:rsidR="00595A11">
              <w:rPr>
                <w:sz w:val="20"/>
                <w:szCs w:val="20"/>
              </w:rPr>
              <w:t xml:space="preserve">named people </w:t>
            </w:r>
            <w:r w:rsidRPr="00687A21" w:rsidR="00C93F53">
              <w:rPr>
                <w:sz w:val="20"/>
                <w:szCs w:val="20"/>
              </w:rPr>
              <w:t>and organisation</w:t>
            </w:r>
            <w:r w:rsidRPr="00687A21" w:rsidR="002A5F5C">
              <w:rPr>
                <w:sz w:val="20"/>
                <w:szCs w:val="20"/>
              </w:rPr>
              <w:t>s</w:t>
            </w:r>
            <w:r w:rsidRPr="00687A21" w:rsidR="00C93F53">
              <w:rPr>
                <w:sz w:val="20"/>
                <w:szCs w:val="20"/>
              </w:rPr>
              <w:t xml:space="preserve"> </w:t>
            </w:r>
            <w:r w:rsidRPr="00687A21" w:rsidR="00595A11">
              <w:rPr>
                <w:sz w:val="20"/>
                <w:szCs w:val="20"/>
              </w:rPr>
              <w:t xml:space="preserve">will be informed </w:t>
            </w:r>
            <w:r w:rsidRPr="00687A21" w:rsidR="00C93F53">
              <w:rPr>
                <w:sz w:val="20"/>
                <w:szCs w:val="20"/>
              </w:rPr>
              <w:t xml:space="preserve">when we receive a </w:t>
            </w:r>
            <w:r w:rsidRPr="00687A21" w:rsidR="00595A11">
              <w:rPr>
                <w:sz w:val="20"/>
                <w:szCs w:val="20"/>
              </w:rPr>
              <w:t>FOI</w:t>
            </w:r>
            <w:r w:rsidR="004B6D79">
              <w:rPr>
                <w:sz w:val="20"/>
                <w:szCs w:val="20"/>
              </w:rPr>
              <w:t xml:space="preserve"> request</w:t>
            </w:r>
            <w:r w:rsidRPr="00687A21" w:rsidR="00595A11">
              <w:rPr>
                <w:sz w:val="20"/>
                <w:szCs w:val="20"/>
              </w:rPr>
              <w:t xml:space="preserve">. </w:t>
            </w:r>
          </w:p>
          <w:p w:rsidRPr="00687A21" w:rsidR="00C93F53" w:rsidP="00F34792" w:rsidRDefault="00C93F53" w14:paraId="2F592409" w14:textId="77777777">
            <w:pPr>
              <w:rPr>
                <w:sz w:val="20"/>
                <w:szCs w:val="20"/>
              </w:rPr>
            </w:pPr>
          </w:p>
          <w:p w:rsidRPr="00687A21" w:rsidR="00595A11" w:rsidP="002A5F5C" w:rsidRDefault="002A5F5C" w14:paraId="2F3BA590" w14:textId="69A8F4C8">
            <w:pPr>
              <w:rPr>
                <w:sz w:val="20"/>
                <w:szCs w:val="20"/>
              </w:rPr>
            </w:pPr>
            <w:r w:rsidRPr="00687A21">
              <w:rPr>
                <w:sz w:val="20"/>
                <w:szCs w:val="20"/>
              </w:rPr>
              <w:t>The n</w:t>
            </w:r>
            <w:r w:rsidRPr="00687A21" w:rsidR="00595A11">
              <w:rPr>
                <w:sz w:val="20"/>
                <w:szCs w:val="20"/>
              </w:rPr>
              <w:t xml:space="preserve">otes </w:t>
            </w:r>
            <w:r w:rsidRPr="00687A21">
              <w:rPr>
                <w:sz w:val="20"/>
                <w:szCs w:val="20"/>
              </w:rPr>
              <w:t xml:space="preserve">of Meeting </w:t>
            </w:r>
            <w:r w:rsidRPr="00687A21" w:rsidR="00687A21">
              <w:rPr>
                <w:sz w:val="20"/>
                <w:szCs w:val="20"/>
              </w:rPr>
              <w:t xml:space="preserve">#1 were </w:t>
            </w:r>
            <w:r w:rsidRPr="00687A21" w:rsidR="00595A11">
              <w:rPr>
                <w:sz w:val="20"/>
                <w:szCs w:val="20"/>
              </w:rPr>
              <w:t>confirmed as accurate</w:t>
            </w:r>
          </w:p>
          <w:p w:rsidR="00687A21" w:rsidP="00687A21" w:rsidRDefault="00687A21" w14:paraId="67BB794A" w14:textId="77777777">
            <w:pPr>
              <w:rPr>
                <w:b/>
                <w:bCs/>
                <w:sz w:val="20"/>
                <w:szCs w:val="20"/>
              </w:rPr>
            </w:pPr>
          </w:p>
          <w:p w:rsidRPr="00687A21" w:rsidR="00687A21" w:rsidP="00687A21" w:rsidRDefault="0050180A" w14:paraId="1A9FE1B3" w14:textId="5E6F8759">
            <w:pPr>
              <w:rPr>
                <w:b/>
                <w:bCs/>
                <w:sz w:val="20"/>
                <w:szCs w:val="20"/>
              </w:rPr>
            </w:pPr>
            <w:r w:rsidRPr="00687A21">
              <w:rPr>
                <w:b/>
                <w:bCs/>
                <w:sz w:val="20"/>
                <w:szCs w:val="20"/>
              </w:rPr>
              <w:t>Matters Arising</w:t>
            </w:r>
          </w:p>
          <w:p w:rsidRPr="00687A21" w:rsidR="007B3C42" w:rsidP="00687A21" w:rsidRDefault="007B3C42" w14:paraId="698CDFEA" w14:textId="21C08B53">
            <w:pPr>
              <w:rPr>
                <w:sz w:val="20"/>
                <w:szCs w:val="20"/>
              </w:rPr>
            </w:pPr>
            <w:r w:rsidRPr="00687A21">
              <w:rPr>
                <w:sz w:val="20"/>
                <w:szCs w:val="20"/>
              </w:rPr>
              <w:t>The target date for submission of OBC has moved to the 14</w:t>
            </w:r>
            <w:r w:rsidRPr="00687A21">
              <w:rPr>
                <w:sz w:val="20"/>
                <w:szCs w:val="20"/>
                <w:vertAlign w:val="superscript"/>
              </w:rPr>
              <w:t>th</w:t>
            </w:r>
            <w:r w:rsidRPr="00687A21">
              <w:rPr>
                <w:sz w:val="20"/>
                <w:szCs w:val="20"/>
              </w:rPr>
              <w:t xml:space="preserve"> of </w:t>
            </w:r>
            <w:r w:rsidRPr="00687A21" w:rsidR="007F0A28">
              <w:rPr>
                <w:sz w:val="20"/>
                <w:szCs w:val="20"/>
              </w:rPr>
              <w:t>November following review by OBC development group</w:t>
            </w:r>
          </w:p>
          <w:p w:rsidRPr="00687A21" w:rsidR="00EA0DE2" w:rsidP="00687A21" w:rsidRDefault="00EA0DE2" w14:paraId="6EE91E7F" w14:textId="491AB281">
            <w:pPr>
              <w:rPr>
                <w:sz w:val="20"/>
                <w:szCs w:val="20"/>
              </w:rPr>
            </w:pPr>
            <w:r w:rsidRPr="00687A21">
              <w:rPr>
                <w:sz w:val="20"/>
                <w:szCs w:val="20"/>
              </w:rPr>
              <w:t xml:space="preserve">A slide deck has been appended to the papers that </w:t>
            </w:r>
            <w:r w:rsidRPr="00687A21" w:rsidR="00367B16">
              <w:rPr>
                <w:sz w:val="20"/>
                <w:szCs w:val="20"/>
              </w:rPr>
              <w:t xml:space="preserve">details the key principles for the OBC </w:t>
            </w:r>
            <w:r w:rsidRPr="00687A21" w:rsidR="00191113">
              <w:rPr>
                <w:sz w:val="20"/>
                <w:szCs w:val="20"/>
              </w:rPr>
              <w:t>and to further the Boards understanding</w:t>
            </w:r>
            <w:r w:rsidRPr="00687A21" w:rsidR="00436EBA">
              <w:rPr>
                <w:sz w:val="20"/>
                <w:szCs w:val="20"/>
              </w:rPr>
              <w:t>.</w:t>
            </w:r>
          </w:p>
          <w:p w:rsidRPr="00687A21" w:rsidR="00256A8A" w:rsidP="00687A21" w:rsidRDefault="00256A8A" w14:paraId="6496B364" w14:textId="3690AFB7">
            <w:pPr>
              <w:rPr>
                <w:sz w:val="20"/>
                <w:szCs w:val="20"/>
              </w:rPr>
            </w:pPr>
            <w:r w:rsidRPr="00687A21">
              <w:rPr>
                <w:sz w:val="20"/>
                <w:szCs w:val="20"/>
              </w:rPr>
              <w:t xml:space="preserve">Paul Lawrence would like to discuss Subsidy Control. </w:t>
            </w:r>
          </w:p>
          <w:p w:rsidRPr="00687A21" w:rsidR="00687A21" w:rsidP="00687A21" w:rsidRDefault="00687A21" w14:paraId="2ABBC738" w14:textId="77777777">
            <w:pPr>
              <w:rPr>
                <w:color w:val="1F4E79" w:themeColor="accent1" w:themeShade="80"/>
                <w:sz w:val="20"/>
                <w:szCs w:val="20"/>
              </w:rPr>
            </w:pPr>
          </w:p>
          <w:p w:rsidRPr="00687A21" w:rsidR="004B6D79" w:rsidP="00687A21" w:rsidRDefault="00F10321" w14:paraId="09D041C6" w14:textId="5A5FC0BE">
            <w:pPr>
              <w:rPr>
                <w:b/>
                <w:bCs/>
                <w:sz w:val="20"/>
                <w:szCs w:val="20"/>
              </w:rPr>
            </w:pPr>
            <w:r w:rsidRPr="00687A21">
              <w:rPr>
                <w:b/>
                <w:bCs/>
                <w:sz w:val="20"/>
                <w:szCs w:val="20"/>
              </w:rPr>
              <w:t xml:space="preserve">Actions from </w:t>
            </w:r>
            <w:r w:rsidR="004B6D79">
              <w:rPr>
                <w:b/>
                <w:bCs/>
                <w:sz w:val="20"/>
                <w:szCs w:val="20"/>
              </w:rPr>
              <w:t>Meeting #1</w:t>
            </w:r>
          </w:p>
          <w:p w:rsidRPr="004B6D79" w:rsidR="00764B17" w:rsidP="00687A21" w:rsidRDefault="004B6D79" w14:paraId="3E10D99A" w14:textId="4682E2AC">
            <w:pPr>
              <w:rPr>
                <w:sz w:val="20"/>
                <w:szCs w:val="20"/>
              </w:rPr>
            </w:pPr>
            <w:r>
              <w:rPr>
                <w:sz w:val="20"/>
                <w:szCs w:val="20"/>
              </w:rPr>
              <w:t xml:space="preserve">The </w:t>
            </w:r>
            <w:r w:rsidRPr="004B6D79" w:rsidR="000934D3">
              <w:rPr>
                <w:sz w:val="20"/>
                <w:szCs w:val="20"/>
              </w:rPr>
              <w:t xml:space="preserve">Local Authorities </w:t>
            </w:r>
            <w:r w:rsidRPr="004B6D79" w:rsidR="00E744DE">
              <w:rPr>
                <w:sz w:val="20"/>
                <w:szCs w:val="20"/>
              </w:rPr>
              <w:t xml:space="preserve">paper </w:t>
            </w:r>
            <w:r>
              <w:rPr>
                <w:sz w:val="20"/>
                <w:szCs w:val="20"/>
              </w:rPr>
              <w:t xml:space="preserve">on Elected Members </w:t>
            </w:r>
            <w:r w:rsidR="00251F83">
              <w:rPr>
                <w:sz w:val="20"/>
                <w:szCs w:val="20"/>
              </w:rPr>
              <w:t xml:space="preserve">on the board </w:t>
            </w:r>
            <w:r w:rsidRPr="004B6D79" w:rsidR="00E744DE">
              <w:rPr>
                <w:sz w:val="20"/>
                <w:szCs w:val="20"/>
              </w:rPr>
              <w:t xml:space="preserve">has been tabled and to be discussed at </w:t>
            </w:r>
            <w:r w:rsidRPr="004B6D79" w:rsidR="00F0727B">
              <w:rPr>
                <w:sz w:val="20"/>
                <w:szCs w:val="20"/>
              </w:rPr>
              <w:t xml:space="preserve">agenda </w:t>
            </w:r>
            <w:r w:rsidRPr="004B6D79" w:rsidR="00E744DE">
              <w:rPr>
                <w:sz w:val="20"/>
                <w:szCs w:val="20"/>
              </w:rPr>
              <w:t>item 4</w:t>
            </w:r>
          </w:p>
          <w:p w:rsidRPr="004B6D79" w:rsidR="006C3513" w:rsidP="00687A21" w:rsidRDefault="006C3513" w14:paraId="34BBAF95" w14:textId="7BC947BE">
            <w:pPr>
              <w:rPr>
                <w:sz w:val="20"/>
                <w:szCs w:val="20"/>
              </w:rPr>
            </w:pPr>
            <w:r w:rsidRPr="004B6D79">
              <w:rPr>
                <w:sz w:val="20"/>
                <w:szCs w:val="20"/>
              </w:rPr>
              <w:t xml:space="preserve">Induction training for Board– we failed to manage to set dates due to busy diaries and summer leave and this </w:t>
            </w:r>
            <w:r w:rsidRPr="004B6D79" w:rsidR="00F0727B">
              <w:rPr>
                <w:sz w:val="20"/>
                <w:szCs w:val="20"/>
              </w:rPr>
              <w:t>will be revisited by PMO</w:t>
            </w:r>
          </w:p>
          <w:p w:rsidR="006C3513" w:rsidP="00687A21" w:rsidRDefault="00D81392" w14:paraId="4CDB5DAE" w14:textId="77777777">
            <w:pPr>
              <w:rPr>
                <w:sz w:val="20"/>
                <w:szCs w:val="20"/>
              </w:rPr>
            </w:pPr>
            <w:r w:rsidRPr="004B6D79">
              <w:rPr>
                <w:sz w:val="20"/>
                <w:szCs w:val="20"/>
              </w:rPr>
              <w:t xml:space="preserve">All other actions will be covered </w:t>
            </w:r>
            <w:r w:rsidRPr="004B6D79" w:rsidR="00436EBA">
              <w:rPr>
                <w:sz w:val="20"/>
                <w:szCs w:val="20"/>
              </w:rPr>
              <w:t>by Stuart in his report.</w:t>
            </w:r>
          </w:p>
          <w:p w:rsidRPr="00687A21" w:rsidR="00251F83" w:rsidP="00687A21" w:rsidRDefault="00251F83" w14:paraId="10BB039C" w14:textId="15AB6B11">
            <w:pPr>
              <w:rPr>
                <w:color w:val="FF0000"/>
                <w:sz w:val="20"/>
                <w:szCs w:val="20"/>
              </w:rPr>
            </w:pPr>
          </w:p>
        </w:tc>
        <w:tc>
          <w:tcPr>
            <w:tcW w:w="922" w:type="dxa"/>
            <w:tcMar/>
          </w:tcPr>
          <w:p w:rsidR="7BB7D5BD" w:rsidP="7A432B2B" w:rsidRDefault="004D1119" w14:paraId="16F8396F" w14:textId="77777777">
            <w:pPr>
              <w:rPr>
                <w:sz w:val="20"/>
                <w:szCs w:val="20"/>
              </w:rPr>
            </w:pPr>
            <w:r>
              <w:rPr>
                <w:sz w:val="20"/>
                <w:szCs w:val="20"/>
              </w:rPr>
              <w:lastRenderedPageBreak/>
              <w:t>CH</w:t>
            </w:r>
          </w:p>
          <w:p w:rsidR="00687A21" w:rsidP="7A432B2B" w:rsidRDefault="00687A21" w14:paraId="252B40F4" w14:textId="77777777">
            <w:pPr>
              <w:rPr>
                <w:sz w:val="20"/>
                <w:szCs w:val="20"/>
              </w:rPr>
            </w:pPr>
          </w:p>
          <w:p w:rsidR="00687A21" w:rsidP="7A432B2B" w:rsidRDefault="00687A21" w14:paraId="29E53D54" w14:textId="77777777">
            <w:pPr>
              <w:rPr>
                <w:sz w:val="20"/>
                <w:szCs w:val="20"/>
              </w:rPr>
            </w:pPr>
          </w:p>
          <w:p w:rsidR="00687A21" w:rsidP="7A432B2B" w:rsidRDefault="00687A21" w14:paraId="5FD5CB8A" w14:textId="77777777">
            <w:pPr>
              <w:rPr>
                <w:sz w:val="20"/>
                <w:szCs w:val="20"/>
              </w:rPr>
            </w:pPr>
          </w:p>
          <w:p w:rsidR="00687A21" w:rsidP="7A432B2B" w:rsidRDefault="00687A21" w14:paraId="7DF9EF89" w14:textId="77777777">
            <w:pPr>
              <w:rPr>
                <w:sz w:val="20"/>
                <w:szCs w:val="20"/>
              </w:rPr>
            </w:pPr>
          </w:p>
          <w:p w:rsidR="00687A21" w:rsidP="7A432B2B" w:rsidRDefault="00687A21" w14:paraId="2FA119A3" w14:textId="77777777">
            <w:pPr>
              <w:rPr>
                <w:sz w:val="20"/>
                <w:szCs w:val="20"/>
              </w:rPr>
            </w:pPr>
          </w:p>
          <w:p w:rsidR="00687A21" w:rsidP="7A432B2B" w:rsidRDefault="00687A21" w14:paraId="7A43ABB5" w14:textId="77777777">
            <w:pPr>
              <w:rPr>
                <w:sz w:val="20"/>
                <w:szCs w:val="20"/>
              </w:rPr>
            </w:pPr>
          </w:p>
          <w:p w:rsidR="00687A21" w:rsidP="7A432B2B" w:rsidRDefault="00687A21" w14:paraId="733E3719" w14:textId="77777777">
            <w:pPr>
              <w:rPr>
                <w:sz w:val="20"/>
                <w:szCs w:val="20"/>
              </w:rPr>
            </w:pPr>
          </w:p>
          <w:p w:rsidR="00687A21" w:rsidP="7A432B2B" w:rsidRDefault="00687A21" w14:paraId="5E2C8929" w14:textId="77777777">
            <w:pPr>
              <w:rPr>
                <w:sz w:val="20"/>
                <w:szCs w:val="20"/>
              </w:rPr>
            </w:pPr>
          </w:p>
          <w:p w:rsidR="00687A21" w:rsidP="7A432B2B" w:rsidRDefault="00687A21" w14:paraId="4F974A29" w14:textId="77777777">
            <w:pPr>
              <w:rPr>
                <w:sz w:val="20"/>
                <w:szCs w:val="20"/>
              </w:rPr>
            </w:pPr>
          </w:p>
          <w:p w:rsidR="00687A21" w:rsidP="7A432B2B" w:rsidRDefault="00687A21" w14:paraId="2AAC8143" w14:textId="77777777">
            <w:pPr>
              <w:rPr>
                <w:sz w:val="20"/>
                <w:szCs w:val="20"/>
              </w:rPr>
            </w:pPr>
          </w:p>
          <w:p w:rsidR="00687A21" w:rsidP="7A432B2B" w:rsidRDefault="00687A21" w14:paraId="6EFA0C49" w14:textId="77777777">
            <w:pPr>
              <w:rPr>
                <w:sz w:val="20"/>
                <w:szCs w:val="20"/>
              </w:rPr>
            </w:pPr>
          </w:p>
          <w:p w:rsidR="00687A21" w:rsidP="7A432B2B" w:rsidRDefault="00687A21" w14:paraId="2D60185C" w14:textId="77777777">
            <w:pPr>
              <w:rPr>
                <w:sz w:val="20"/>
                <w:szCs w:val="20"/>
              </w:rPr>
            </w:pPr>
          </w:p>
          <w:p w:rsidR="00687A21" w:rsidP="7A432B2B" w:rsidRDefault="00687A21" w14:paraId="5D8EFFA5" w14:textId="77777777">
            <w:pPr>
              <w:rPr>
                <w:sz w:val="20"/>
                <w:szCs w:val="20"/>
              </w:rPr>
            </w:pPr>
          </w:p>
          <w:p w:rsidR="00687A21" w:rsidP="7A432B2B" w:rsidRDefault="00687A21" w14:paraId="583FD962" w14:textId="77777777">
            <w:pPr>
              <w:rPr>
                <w:sz w:val="20"/>
                <w:szCs w:val="20"/>
              </w:rPr>
            </w:pPr>
          </w:p>
          <w:p w:rsidR="00687A21" w:rsidP="7A432B2B" w:rsidRDefault="00687A21" w14:paraId="5EC2471C" w14:textId="77777777">
            <w:pPr>
              <w:rPr>
                <w:sz w:val="20"/>
                <w:szCs w:val="20"/>
              </w:rPr>
            </w:pPr>
          </w:p>
          <w:p w:rsidR="00687A21" w:rsidP="7A432B2B" w:rsidRDefault="00687A21" w14:paraId="47C46B33" w14:textId="77777777">
            <w:pPr>
              <w:rPr>
                <w:sz w:val="20"/>
                <w:szCs w:val="20"/>
              </w:rPr>
            </w:pPr>
          </w:p>
          <w:p w:rsidR="00687A21" w:rsidP="7A432B2B" w:rsidRDefault="00687A21" w14:paraId="2CF096E6" w14:textId="77777777">
            <w:pPr>
              <w:rPr>
                <w:sz w:val="20"/>
                <w:szCs w:val="20"/>
              </w:rPr>
            </w:pPr>
          </w:p>
          <w:p w:rsidR="00687A21" w:rsidP="7A432B2B" w:rsidRDefault="00687A21" w14:paraId="532CC4E8" w14:textId="77777777">
            <w:pPr>
              <w:rPr>
                <w:sz w:val="20"/>
                <w:szCs w:val="20"/>
              </w:rPr>
            </w:pPr>
          </w:p>
          <w:p w:rsidR="5EB10E25" w:rsidP="5EB10E25" w:rsidRDefault="5EB10E25" w14:paraId="125478F2" w14:textId="77E20C83">
            <w:pPr>
              <w:rPr>
                <w:sz w:val="20"/>
                <w:szCs w:val="20"/>
              </w:rPr>
            </w:pPr>
          </w:p>
          <w:p w:rsidR="5EB10E25" w:rsidP="5EB10E25" w:rsidRDefault="5EB10E25" w14:paraId="67AA8FB5" w14:textId="4643621A">
            <w:pPr>
              <w:rPr>
                <w:sz w:val="20"/>
                <w:szCs w:val="20"/>
              </w:rPr>
            </w:pPr>
          </w:p>
          <w:p w:rsidR="00687A21" w:rsidP="7A432B2B" w:rsidRDefault="00687A21" w14:paraId="235E246D" w14:textId="77777777">
            <w:pPr>
              <w:rPr>
                <w:sz w:val="20"/>
                <w:szCs w:val="20"/>
              </w:rPr>
            </w:pPr>
          </w:p>
          <w:p w:rsidRPr="00713891" w:rsidR="00687A21" w:rsidP="7A432B2B" w:rsidRDefault="00687A21" w14:paraId="38E6E3DD" w14:textId="15784042">
            <w:pPr>
              <w:rPr>
                <w:sz w:val="20"/>
                <w:szCs w:val="20"/>
              </w:rPr>
            </w:pPr>
            <w:r>
              <w:rPr>
                <w:sz w:val="20"/>
                <w:szCs w:val="20"/>
              </w:rPr>
              <w:t>SW</w:t>
            </w:r>
          </w:p>
        </w:tc>
      </w:tr>
      <w:tr w:rsidR="7A432B2B" w:rsidTr="39F97913" w14:paraId="2F0080F5" w14:textId="77777777">
        <w:trPr>
          <w:trHeight w:val="300"/>
        </w:trPr>
        <w:tc>
          <w:tcPr>
            <w:tcW w:w="421" w:type="dxa"/>
            <w:tcMar/>
          </w:tcPr>
          <w:p w:rsidRPr="00713891" w:rsidR="7BB7D5BD" w:rsidP="7A432B2B" w:rsidRDefault="7BB7D5BD" w14:paraId="6B50A886" w14:textId="23A44E83">
            <w:pPr>
              <w:rPr>
                <w:sz w:val="20"/>
                <w:szCs w:val="20"/>
              </w:rPr>
            </w:pPr>
            <w:r w:rsidRPr="00713891">
              <w:rPr>
                <w:sz w:val="20"/>
                <w:szCs w:val="20"/>
              </w:rPr>
              <w:lastRenderedPageBreak/>
              <w:t>3</w:t>
            </w:r>
          </w:p>
        </w:tc>
        <w:tc>
          <w:tcPr>
            <w:tcW w:w="7724" w:type="dxa"/>
            <w:tcMar/>
          </w:tcPr>
          <w:p w:rsidR="00213972" w:rsidP="002E2251" w:rsidRDefault="0050180A" w14:paraId="2B4CBF1A" w14:textId="1162D35A">
            <w:pPr>
              <w:jc w:val="both"/>
              <w:rPr>
                <w:b/>
                <w:bCs/>
                <w:sz w:val="20"/>
                <w:szCs w:val="20"/>
              </w:rPr>
            </w:pPr>
            <w:r>
              <w:rPr>
                <w:b/>
                <w:bCs/>
                <w:sz w:val="20"/>
                <w:szCs w:val="20"/>
              </w:rPr>
              <w:t xml:space="preserve">Report from </w:t>
            </w:r>
            <w:r w:rsidR="00D1327E">
              <w:rPr>
                <w:b/>
                <w:bCs/>
                <w:sz w:val="20"/>
                <w:szCs w:val="20"/>
              </w:rPr>
              <w:t xml:space="preserve">the </w:t>
            </w:r>
            <w:r>
              <w:rPr>
                <w:b/>
                <w:bCs/>
                <w:sz w:val="20"/>
                <w:szCs w:val="20"/>
              </w:rPr>
              <w:t>Chair of Steering Group</w:t>
            </w:r>
          </w:p>
          <w:p w:rsidR="00213972" w:rsidP="002E2251" w:rsidRDefault="00213972" w14:paraId="1436CE6E" w14:textId="04754439">
            <w:pPr>
              <w:jc w:val="both"/>
              <w:rPr>
                <w:sz w:val="20"/>
                <w:szCs w:val="20"/>
              </w:rPr>
            </w:pPr>
            <w:r w:rsidRPr="00B07713">
              <w:rPr>
                <w:sz w:val="20"/>
                <w:szCs w:val="20"/>
              </w:rPr>
              <w:t xml:space="preserve">Stuart Wallace updated on </w:t>
            </w:r>
            <w:r w:rsidRPr="00B07713" w:rsidR="00B07713">
              <w:rPr>
                <w:sz w:val="20"/>
                <w:szCs w:val="20"/>
              </w:rPr>
              <w:t>progress</w:t>
            </w:r>
            <w:r w:rsidR="006851E2">
              <w:rPr>
                <w:sz w:val="20"/>
                <w:szCs w:val="20"/>
              </w:rPr>
              <w:t>.</w:t>
            </w:r>
          </w:p>
          <w:p w:rsidR="00304C4D" w:rsidP="002E2251" w:rsidRDefault="00304C4D" w14:paraId="2A62FD75" w14:textId="19C55FA3">
            <w:pPr>
              <w:jc w:val="both"/>
              <w:rPr>
                <w:sz w:val="20"/>
                <w:szCs w:val="20"/>
              </w:rPr>
            </w:pPr>
            <w:r>
              <w:rPr>
                <w:sz w:val="20"/>
                <w:szCs w:val="20"/>
              </w:rPr>
              <w:t>Key points</w:t>
            </w:r>
            <w:r w:rsidR="00444006">
              <w:rPr>
                <w:sz w:val="20"/>
                <w:szCs w:val="20"/>
              </w:rPr>
              <w:t xml:space="preserve"> for the Board to note</w:t>
            </w:r>
            <w:r>
              <w:rPr>
                <w:sz w:val="20"/>
                <w:szCs w:val="20"/>
              </w:rPr>
              <w:t>:</w:t>
            </w:r>
          </w:p>
          <w:p w:rsidR="000425D1" w:rsidP="002E2251" w:rsidRDefault="000425D1" w14:paraId="04237B69" w14:textId="77777777">
            <w:pPr>
              <w:jc w:val="both"/>
              <w:rPr>
                <w:sz w:val="20"/>
                <w:szCs w:val="20"/>
              </w:rPr>
            </w:pPr>
          </w:p>
          <w:p w:rsidRPr="00676D3C" w:rsidR="006851E2" w:rsidP="002E2251" w:rsidRDefault="000425D1" w14:paraId="6B6418AF" w14:textId="6F716207">
            <w:pPr>
              <w:jc w:val="both"/>
              <w:rPr>
                <w:b/>
                <w:bCs/>
                <w:sz w:val="20"/>
                <w:szCs w:val="20"/>
              </w:rPr>
            </w:pPr>
            <w:r>
              <w:rPr>
                <w:b/>
                <w:bCs/>
                <w:sz w:val="20"/>
                <w:szCs w:val="20"/>
              </w:rPr>
              <w:t>OBC submission</w:t>
            </w:r>
          </w:p>
          <w:p w:rsidR="006851E2" w:rsidP="002E2251" w:rsidRDefault="006851E2" w14:paraId="700B95FF" w14:textId="47255E45">
            <w:pPr>
              <w:jc w:val="both"/>
              <w:rPr>
                <w:sz w:val="20"/>
                <w:szCs w:val="20"/>
              </w:rPr>
            </w:pPr>
            <w:r>
              <w:rPr>
                <w:sz w:val="20"/>
                <w:szCs w:val="20"/>
              </w:rPr>
              <w:t xml:space="preserve">The </w:t>
            </w:r>
            <w:r w:rsidRPr="00676D3C">
              <w:rPr>
                <w:sz w:val="20"/>
                <w:szCs w:val="20"/>
              </w:rPr>
              <w:t>PMO</w:t>
            </w:r>
            <w:r w:rsidRPr="000425D1">
              <w:rPr>
                <w:b/>
                <w:bCs/>
                <w:sz w:val="20"/>
                <w:szCs w:val="20"/>
              </w:rPr>
              <w:t xml:space="preserve"> </w:t>
            </w:r>
            <w:r>
              <w:rPr>
                <w:sz w:val="20"/>
                <w:szCs w:val="20"/>
              </w:rPr>
              <w:t xml:space="preserve">has </w:t>
            </w:r>
            <w:r w:rsidR="00A973DD">
              <w:rPr>
                <w:sz w:val="20"/>
                <w:szCs w:val="20"/>
              </w:rPr>
              <w:t>secured additional staff resource and is progressing the OBC at pace.</w:t>
            </w:r>
          </w:p>
          <w:p w:rsidR="002462C3" w:rsidP="002E2251" w:rsidRDefault="00527FC1" w14:paraId="7B1608A3" w14:textId="191C31BF">
            <w:pPr>
              <w:jc w:val="both"/>
              <w:rPr>
                <w:sz w:val="20"/>
                <w:szCs w:val="20"/>
              </w:rPr>
            </w:pPr>
            <w:r>
              <w:rPr>
                <w:sz w:val="20"/>
                <w:szCs w:val="20"/>
              </w:rPr>
              <w:t xml:space="preserve">The Steering Group will come back to the Board with a more comprehensive report and </w:t>
            </w:r>
            <w:r w:rsidR="00506AC7">
              <w:rPr>
                <w:sz w:val="20"/>
                <w:szCs w:val="20"/>
              </w:rPr>
              <w:t>to ensure that the Board is very clear on the commitments</w:t>
            </w:r>
            <w:r w:rsidR="00251F83">
              <w:rPr>
                <w:sz w:val="20"/>
                <w:szCs w:val="20"/>
              </w:rPr>
              <w:t xml:space="preserve"> it is signing up to</w:t>
            </w:r>
            <w:r w:rsidR="00506AC7">
              <w:rPr>
                <w:sz w:val="20"/>
                <w:szCs w:val="20"/>
              </w:rPr>
              <w:t xml:space="preserve">. </w:t>
            </w:r>
          </w:p>
          <w:p w:rsidR="00506AC7" w:rsidP="002E2251" w:rsidRDefault="00506AC7" w14:paraId="3835B53D" w14:textId="7A8BF7A5">
            <w:pPr>
              <w:jc w:val="both"/>
              <w:rPr>
                <w:sz w:val="20"/>
                <w:szCs w:val="20"/>
              </w:rPr>
            </w:pPr>
            <w:r>
              <w:rPr>
                <w:sz w:val="20"/>
                <w:szCs w:val="20"/>
              </w:rPr>
              <w:t xml:space="preserve">Areas where we felt we are </w:t>
            </w:r>
            <w:r w:rsidR="00C94211">
              <w:rPr>
                <w:sz w:val="20"/>
                <w:szCs w:val="20"/>
              </w:rPr>
              <w:t>a bit behind particularly Net Zero and Innovation have no</w:t>
            </w:r>
            <w:r w:rsidR="00E634F1">
              <w:rPr>
                <w:sz w:val="20"/>
                <w:szCs w:val="20"/>
              </w:rPr>
              <w:t>w caught</w:t>
            </w:r>
            <w:r w:rsidR="00251F83">
              <w:rPr>
                <w:sz w:val="20"/>
                <w:szCs w:val="20"/>
              </w:rPr>
              <w:t xml:space="preserve"> up</w:t>
            </w:r>
            <w:r w:rsidR="00E634F1">
              <w:rPr>
                <w:sz w:val="20"/>
                <w:szCs w:val="20"/>
              </w:rPr>
              <w:t xml:space="preserve">. </w:t>
            </w:r>
          </w:p>
          <w:p w:rsidR="00E634F1" w:rsidP="002E2251" w:rsidRDefault="00251F83" w14:paraId="70821409" w14:textId="5FA97329">
            <w:pPr>
              <w:jc w:val="both"/>
              <w:rPr>
                <w:sz w:val="20"/>
                <w:szCs w:val="20"/>
              </w:rPr>
            </w:pPr>
            <w:r>
              <w:rPr>
                <w:sz w:val="20"/>
                <w:szCs w:val="20"/>
              </w:rPr>
              <w:t xml:space="preserve">OBC </w:t>
            </w:r>
            <w:r w:rsidR="00E1258C">
              <w:rPr>
                <w:sz w:val="20"/>
                <w:szCs w:val="20"/>
              </w:rPr>
              <w:t>s</w:t>
            </w:r>
            <w:r w:rsidR="00E634F1">
              <w:rPr>
                <w:sz w:val="20"/>
                <w:szCs w:val="20"/>
              </w:rPr>
              <w:t xml:space="preserve">ubmission date is now </w:t>
            </w:r>
            <w:r w:rsidR="00F3190D">
              <w:rPr>
                <w:sz w:val="20"/>
                <w:szCs w:val="20"/>
              </w:rPr>
              <w:t>1</w:t>
            </w:r>
            <w:r w:rsidR="00E1258C">
              <w:rPr>
                <w:sz w:val="20"/>
                <w:szCs w:val="20"/>
              </w:rPr>
              <w:t>7</w:t>
            </w:r>
            <w:r w:rsidR="002F4DDE">
              <w:rPr>
                <w:sz w:val="20"/>
                <w:szCs w:val="20"/>
              </w:rPr>
              <w:t>th</w:t>
            </w:r>
            <w:r w:rsidR="00EE01E6">
              <w:rPr>
                <w:sz w:val="20"/>
                <w:szCs w:val="20"/>
              </w:rPr>
              <w:t xml:space="preserve"> </w:t>
            </w:r>
            <w:r w:rsidR="00E634F1">
              <w:rPr>
                <w:sz w:val="20"/>
                <w:szCs w:val="20"/>
              </w:rPr>
              <w:t xml:space="preserve">November </w:t>
            </w:r>
            <w:r w:rsidR="00F9302B">
              <w:rPr>
                <w:sz w:val="20"/>
                <w:szCs w:val="20"/>
              </w:rPr>
              <w:t xml:space="preserve">2023 </w:t>
            </w:r>
            <w:r w:rsidR="00E634F1">
              <w:rPr>
                <w:sz w:val="20"/>
                <w:szCs w:val="20"/>
              </w:rPr>
              <w:t xml:space="preserve">and </w:t>
            </w:r>
            <w:r w:rsidRPr="5EB10E25" w:rsidR="585CA447">
              <w:rPr>
                <w:sz w:val="20"/>
                <w:szCs w:val="20"/>
              </w:rPr>
              <w:t>considered achievable</w:t>
            </w:r>
            <w:r w:rsidR="00EE01E6">
              <w:rPr>
                <w:sz w:val="20"/>
                <w:szCs w:val="20"/>
              </w:rPr>
              <w:t xml:space="preserve">. </w:t>
            </w:r>
          </w:p>
          <w:p w:rsidR="00014D75" w:rsidP="002E2251" w:rsidRDefault="00E1258C" w14:paraId="737B1412" w14:textId="3334FBF1">
            <w:pPr>
              <w:jc w:val="both"/>
              <w:rPr>
                <w:sz w:val="20"/>
                <w:szCs w:val="20"/>
              </w:rPr>
            </w:pPr>
            <w:r>
              <w:rPr>
                <w:sz w:val="20"/>
                <w:szCs w:val="20"/>
              </w:rPr>
              <w:t xml:space="preserve">An </w:t>
            </w:r>
            <w:r w:rsidR="00EE01E6">
              <w:rPr>
                <w:sz w:val="20"/>
                <w:szCs w:val="20"/>
              </w:rPr>
              <w:t xml:space="preserve">Executive Summary </w:t>
            </w:r>
            <w:r>
              <w:rPr>
                <w:sz w:val="20"/>
                <w:szCs w:val="20"/>
              </w:rPr>
              <w:t xml:space="preserve">is to </w:t>
            </w:r>
            <w:r w:rsidRPr="5EB10E25" w:rsidR="776CC33B">
              <w:rPr>
                <w:sz w:val="20"/>
                <w:szCs w:val="20"/>
              </w:rPr>
              <w:t xml:space="preserve">be </w:t>
            </w:r>
            <w:r>
              <w:rPr>
                <w:sz w:val="20"/>
                <w:szCs w:val="20"/>
              </w:rPr>
              <w:t>prepared for the Board</w:t>
            </w:r>
            <w:r w:rsidR="00014D75">
              <w:rPr>
                <w:sz w:val="20"/>
                <w:szCs w:val="20"/>
              </w:rPr>
              <w:t>.</w:t>
            </w:r>
          </w:p>
          <w:p w:rsidR="00014D75" w:rsidP="002E2251" w:rsidRDefault="00014D75" w14:paraId="36FAE803" w14:textId="77777777">
            <w:pPr>
              <w:jc w:val="both"/>
              <w:rPr>
                <w:sz w:val="20"/>
                <w:szCs w:val="20"/>
              </w:rPr>
            </w:pPr>
          </w:p>
          <w:p w:rsidR="009E4C18" w:rsidP="009E4C18" w:rsidRDefault="00014D75" w14:paraId="6A50F4BE" w14:textId="77777777">
            <w:pPr>
              <w:jc w:val="both"/>
              <w:rPr>
                <w:b/>
                <w:bCs/>
                <w:sz w:val="20"/>
                <w:szCs w:val="20"/>
              </w:rPr>
            </w:pPr>
            <w:r w:rsidRPr="000425D1">
              <w:rPr>
                <w:b/>
                <w:bCs/>
                <w:sz w:val="20"/>
                <w:szCs w:val="20"/>
              </w:rPr>
              <w:t xml:space="preserve"> </w:t>
            </w:r>
            <w:r w:rsidRPr="000425D1" w:rsidR="00D1327E">
              <w:rPr>
                <w:b/>
                <w:bCs/>
                <w:sz w:val="20"/>
                <w:szCs w:val="20"/>
              </w:rPr>
              <w:t xml:space="preserve">Local Authority Governance </w:t>
            </w:r>
          </w:p>
          <w:p w:rsidRPr="009E4C18" w:rsidR="009E4C18" w:rsidP="009E4C18" w:rsidRDefault="00676D3C" w14:paraId="1ADB216D" w14:textId="3835281F">
            <w:pPr>
              <w:jc w:val="both"/>
              <w:rPr>
                <w:b/>
                <w:bCs/>
                <w:sz w:val="20"/>
                <w:szCs w:val="20"/>
              </w:rPr>
            </w:pPr>
            <w:r w:rsidRPr="009E4C18">
              <w:rPr>
                <w:rFonts w:asciiTheme="minorHAnsi" w:hAnsiTheme="minorHAnsi" w:cstheme="minorHAnsi"/>
                <w:sz w:val="20"/>
                <w:szCs w:val="20"/>
              </w:rPr>
              <w:t xml:space="preserve">The </w:t>
            </w:r>
            <w:r w:rsidR="009E4C18">
              <w:rPr>
                <w:rFonts w:asciiTheme="minorHAnsi" w:hAnsiTheme="minorHAnsi" w:cstheme="minorHAnsi"/>
                <w:sz w:val="20"/>
                <w:szCs w:val="20"/>
              </w:rPr>
              <w:t>C</w:t>
            </w:r>
            <w:r w:rsidRPr="009E4C18" w:rsidR="00E1258C">
              <w:rPr>
                <w:rFonts w:asciiTheme="minorHAnsi" w:hAnsiTheme="minorHAnsi" w:cstheme="minorHAnsi"/>
                <w:sz w:val="20"/>
                <w:szCs w:val="20"/>
              </w:rPr>
              <w:t xml:space="preserve">ity of Edinburgh Council will take a report to the </w:t>
            </w:r>
            <w:r w:rsidRPr="009E4C18" w:rsidR="00014D75">
              <w:rPr>
                <w:rFonts w:asciiTheme="minorHAnsi" w:hAnsiTheme="minorHAnsi" w:cstheme="minorHAnsi"/>
                <w:sz w:val="20"/>
                <w:szCs w:val="20"/>
              </w:rPr>
              <w:t xml:space="preserve">Policy and </w:t>
            </w:r>
            <w:r w:rsidRPr="009E4C18" w:rsidR="00420CDE">
              <w:rPr>
                <w:rFonts w:asciiTheme="minorHAnsi" w:hAnsiTheme="minorHAnsi" w:cstheme="minorHAnsi"/>
                <w:sz w:val="20"/>
                <w:szCs w:val="20"/>
              </w:rPr>
              <w:t>Sustainability</w:t>
            </w:r>
            <w:r w:rsidRPr="009E4C18" w:rsidR="00014D75">
              <w:rPr>
                <w:rFonts w:asciiTheme="minorHAnsi" w:hAnsiTheme="minorHAnsi" w:cstheme="minorHAnsi"/>
                <w:sz w:val="20"/>
                <w:szCs w:val="20"/>
              </w:rPr>
              <w:t xml:space="preserve"> Committee on the </w:t>
            </w:r>
            <w:r w:rsidRPr="009E4C18" w:rsidR="00EB2FA7">
              <w:rPr>
                <w:rFonts w:asciiTheme="minorHAnsi" w:hAnsiTheme="minorHAnsi" w:cstheme="minorHAnsi"/>
                <w:sz w:val="20"/>
                <w:szCs w:val="20"/>
              </w:rPr>
              <w:t>24</w:t>
            </w:r>
            <w:r w:rsidRPr="009E4C18" w:rsidR="00EB2FA7">
              <w:rPr>
                <w:rFonts w:asciiTheme="minorHAnsi" w:hAnsiTheme="minorHAnsi" w:cstheme="minorHAnsi"/>
                <w:sz w:val="20"/>
                <w:szCs w:val="20"/>
                <w:vertAlign w:val="superscript"/>
              </w:rPr>
              <w:t>th</w:t>
            </w:r>
            <w:r w:rsidRPr="009E4C18" w:rsidR="00EB2FA7">
              <w:rPr>
                <w:rFonts w:asciiTheme="minorHAnsi" w:hAnsiTheme="minorHAnsi" w:cstheme="minorHAnsi"/>
                <w:sz w:val="20"/>
                <w:szCs w:val="20"/>
              </w:rPr>
              <w:t xml:space="preserve"> of October</w:t>
            </w:r>
            <w:r w:rsidRPr="009E4C18" w:rsidR="00420CDE">
              <w:rPr>
                <w:rFonts w:asciiTheme="minorHAnsi" w:hAnsiTheme="minorHAnsi" w:cstheme="minorHAnsi"/>
                <w:sz w:val="20"/>
                <w:szCs w:val="20"/>
              </w:rPr>
              <w:t xml:space="preserve">.  Falkirk </w:t>
            </w:r>
            <w:r w:rsidRPr="009E4C18" w:rsidR="00B966F1">
              <w:rPr>
                <w:rFonts w:asciiTheme="minorHAnsi" w:hAnsiTheme="minorHAnsi" w:cstheme="minorHAnsi"/>
                <w:sz w:val="20"/>
                <w:szCs w:val="20"/>
              </w:rPr>
              <w:t xml:space="preserve">Council </w:t>
            </w:r>
            <w:r w:rsidRPr="009E4C18" w:rsidR="00420CDE">
              <w:rPr>
                <w:rFonts w:asciiTheme="minorHAnsi" w:hAnsiTheme="minorHAnsi" w:cstheme="minorHAnsi"/>
                <w:sz w:val="20"/>
                <w:szCs w:val="20"/>
              </w:rPr>
              <w:t>will take a report to the Council Executive Committee on the 17</w:t>
            </w:r>
            <w:r w:rsidRPr="009E4C18" w:rsidR="00420CDE">
              <w:rPr>
                <w:rFonts w:asciiTheme="minorHAnsi" w:hAnsiTheme="minorHAnsi" w:cstheme="minorHAnsi"/>
                <w:sz w:val="20"/>
                <w:szCs w:val="20"/>
                <w:vertAlign w:val="superscript"/>
              </w:rPr>
              <w:t>th</w:t>
            </w:r>
            <w:r w:rsidRPr="009E4C18" w:rsidR="00420CDE">
              <w:rPr>
                <w:rFonts w:asciiTheme="minorHAnsi" w:hAnsiTheme="minorHAnsi" w:cstheme="minorHAnsi"/>
                <w:sz w:val="20"/>
                <w:szCs w:val="20"/>
              </w:rPr>
              <w:t xml:space="preserve"> October and </w:t>
            </w:r>
            <w:r w:rsidRPr="009E4C18" w:rsidR="003F058F">
              <w:rPr>
                <w:rFonts w:asciiTheme="minorHAnsi" w:hAnsiTheme="minorHAnsi" w:cstheme="minorHAnsi"/>
                <w:sz w:val="20"/>
                <w:szCs w:val="20"/>
              </w:rPr>
              <w:t xml:space="preserve">Fife </w:t>
            </w:r>
            <w:r w:rsidRPr="009E4C18" w:rsidR="00B966F1">
              <w:rPr>
                <w:rFonts w:asciiTheme="minorHAnsi" w:hAnsiTheme="minorHAnsi" w:cstheme="minorHAnsi"/>
                <w:sz w:val="20"/>
                <w:szCs w:val="20"/>
              </w:rPr>
              <w:t xml:space="preserve">Council </w:t>
            </w:r>
            <w:r w:rsidRPr="009E4C18" w:rsidR="003F058F">
              <w:rPr>
                <w:rFonts w:asciiTheme="minorHAnsi" w:hAnsiTheme="minorHAnsi" w:cstheme="minorHAnsi"/>
                <w:sz w:val="20"/>
                <w:szCs w:val="20"/>
              </w:rPr>
              <w:t xml:space="preserve">will </w:t>
            </w:r>
            <w:r w:rsidRPr="009E4C18" w:rsidR="00655432">
              <w:rPr>
                <w:rFonts w:asciiTheme="minorHAnsi" w:hAnsiTheme="minorHAnsi" w:cstheme="minorHAnsi"/>
                <w:sz w:val="20"/>
                <w:szCs w:val="20"/>
              </w:rPr>
              <w:t xml:space="preserve">take a report to </w:t>
            </w:r>
            <w:r w:rsidRPr="009E4C18" w:rsidR="000B13E8">
              <w:rPr>
                <w:rFonts w:asciiTheme="minorHAnsi" w:hAnsiTheme="minorHAnsi" w:cstheme="minorHAnsi"/>
                <w:sz w:val="20"/>
                <w:szCs w:val="20"/>
              </w:rPr>
              <w:t>Cabinet</w:t>
            </w:r>
            <w:r w:rsidRPr="009E4C18" w:rsidR="00655432">
              <w:rPr>
                <w:rFonts w:asciiTheme="minorHAnsi" w:hAnsiTheme="minorHAnsi" w:cstheme="minorHAnsi"/>
                <w:sz w:val="20"/>
                <w:szCs w:val="20"/>
              </w:rPr>
              <w:t xml:space="preserve"> Committee </w:t>
            </w:r>
            <w:r w:rsidRPr="009E4C18" w:rsidR="000B13E8">
              <w:rPr>
                <w:rFonts w:asciiTheme="minorHAnsi" w:hAnsiTheme="minorHAnsi" w:cstheme="minorHAnsi"/>
                <w:sz w:val="20"/>
                <w:szCs w:val="20"/>
              </w:rPr>
              <w:t>in</w:t>
            </w:r>
            <w:r w:rsidRPr="009E4C18" w:rsidR="00655432">
              <w:rPr>
                <w:rFonts w:asciiTheme="minorHAnsi" w:hAnsiTheme="minorHAnsi" w:cstheme="minorHAnsi"/>
                <w:sz w:val="20"/>
                <w:szCs w:val="20"/>
              </w:rPr>
              <w:t xml:space="preserve"> January </w:t>
            </w:r>
            <w:r w:rsidRPr="009E4C18" w:rsidR="00E37ADE">
              <w:rPr>
                <w:rFonts w:asciiTheme="minorHAnsi" w:hAnsiTheme="minorHAnsi" w:cstheme="minorHAnsi"/>
                <w:sz w:val="20"/>
                <w:szCs w:val="20"/>
              </w:rPr>
              <w:t xml:space="preserve">2024. </w:t>
            </w:r>
            <w:r w:rsidRPr="009E4C18" w:rsidR="009E4C18">
              <w:rPr>
                <w:rFonts w:asciiTheme="minorHAnsi" w:hAnsiTheme="minorHAnsi" w:cstheme="minorHAnsi"/>
                <w:sz w:val="20"/>
                <w:szCs w:val="20"/>
              </w:rPr>
              <w:t>Charles r</w:t>
            </w:r>
            <w:r w:rsidRPr="009E4C18" w:rsidR="009E4C18">
              <w:rPr>
                <w:rStyle w:val="cf01"/>
                <w:rFonts w:asciiTheme="minorHAnsi" w:hAnsiTheme="minorHAnsi" w:cstheme="minorHAnsi"/>
                <w:sz w:val="20"/>
                <w:szCs w:val="20"/>
              </w:rPr>
              <w:t>equested a timetable be drawn up showing committee dates leading up to 14th November. KPMG will produce outputs/outcome report based on LA areas.</w:t>
            </w:r>
          </w:p>
          <w:p w:rsidRPr="009E4C18" w:rsidR="00DF5D5B" w:rsidP="002E2251" w:rsidRDefault="00E37ADE" w14:paraId="1D08FF35" w14:textId="639E0480">
            <w:pPr>
              <w:jc w:val="both"/>
              <w:rPr>
                <w:rFonts w:asciiTheme="minorHAnsi" w:hAnsiTheme="minorHAnsi" w:cstheme="minorHAnsi"/>
                <w:sz w:val="20"/>
                <w:szCs w:val="20"/>
              </w:rPr>
            </w:pPr>
            <w:r w:rsidRPr="009E4C18">
              <w:rPr>
                <w:rFonts w:asciiTheme="minorHAnsi" w:hAnsiTheme="minorHAnsi" w:cstheme="minorHAnsi"/>
                <w:sz w:val="20"/>
                <w:szCs w:val="20"/>
              </w:rPr>
              <w:t xml:space="preserve">Stuart and Laura will produce a </w:t>
            </w:r>
            <w:r w:rsidRPr="009E4C18" w:rsidR="000B13E8">
              <w:rPr>
                <w:rFonts w:asciiTheme="minorHAnsi" w:hAnsiTheme="minorHAnsi" w:cstheme="minorHAnsi"/>
                <w:sz w:val="20"/>
                <w:szCs w:val="20"/>
              </w:rPr>
              <w:t>decision-making</w:t>
            </w:r>
            <w:r w:rsidRPr="009E4C18">
              <w:rPr>
                <w:rFonts w:asciiTheme="minorHAnsi" w:hAnsiTheme="minorHAnsi" w:cstheme="minorHAnsi"/>
                <w:sz w:val="20"/>
                <w:szCs w:val="20"/>
              </w:rPr>
              <w:t xml:space="preserve"> timetable </w:t>
            </w:r>
            <w:r w:rsidRPr="009E4C18" w:rsidR="002A0B9E">
              <w:rPr>
                <w:rFonts w:asciiTheme="minorHAnsi" w:hAnsiTheme="minorHAnsi" w:cstheme="minorHAnsi"/>
                <w:sz w:val="20"/>
                <w:szCs w:val="20"/>
              </w:rPr>
              <w:t>for the Board.</w:t>
            </w:r>
          </w:p>
          <w:p w:rsidRPr="009E4C18" w:rsidR="00E1258C" w:rsidP="002E2251" w:rsidRDefault="00E1258C" w14:paraId="0536C449" w14:textId="77777777">
            <w:pPr>
              <w:jc w:val="both"/>
              <w:rPr>
                <w:sz w:val="20"/>
                <w:szCs w:val="20"/>
              </w:rPr>
            </w:pPr>
          </w:p>
          <w:p w:rsidRPr="00676D3C" w:rsidR="00676D3C" w:rsidP="002E2251" w:rsidRDefault="00B966F1" w14:paraId="79BBEA35" w14:textId="123F8924">
            <w:pPr>
              <w:jc w:val="both"/>
              <w:rPr>
                <w:b/>
                <w:bCs/>
                <w:sz w:val="20"/>
                <w:szCs w:val="20"/>
              </w:rPr>
            </w:pPr>
            <w:r w:rsidRPr="00676D3C">
              <w:rPr>
                <w:b/>
                <w:bCs/>
                <w:sz w:val="20"/>
                <w:szCs w:val="20"/>
              </w:rPr>
              <w:t xml:space="preserve">Tax sites </w:t>
            </w:r>
          </w:p>
          <w:p w:rsidR="00F3190D" w:rsidP="002E2251" w:rsidRDefault="000D0B0E" w14:paraId="4D5F9ED8" w14:textId="6D8ED5B0">
            <w:pPr>
              <w:jc w:val="both"/>
              <w:rPr>
                <w:sz w:val="20"/>
                <w:szCs w:val="20"/>
              </w:rPr>
            </w:pPr>
            <w:r>
              <w:rPr>
                <w:sz w:val="20"/>
                <w:szCs w:val="20"/>
              </w:rPr>
              <w:t xml:space="preserve">Burntisland and Leith are now coming together as </w:t>
            </w:r>
            <w:r w:rsidR="001C28BF">
              <w:rPr>
                <w:sz w:val="20"/>
                <w:szCs w:val="20"/>
              </w:rPr>
              <w:t xml:space="preserve">Mid-Forth </w:t>
            </w:r>
            <w:r w:rsidR="00154FD3">
              <w:rPr>
                <w:sz w:val="20"/>
                <w:szCs w:val="20"/>
              </w:rPr>
              <w:t>T</w:t>
            </w:r>
            <w:r w:rsidR="001C28BF">
              <w:rPr>
                <w:sz w:val="20"/>
                <w:szCs w:val="20"/>
              </w:rPr>
              <w:t xml:space="preserve">ax </w:t>
            </w:r>
            <w:r w:rsidR="00154FD3">
              <w:rPr>
                <w:sz w:val="20"/>
                <w:szCs w:val="20"/>
              </w:rPr>
              <w:t>S</w:t>
            </w:r>
            <w:r w:rsidR="001C28BF">
              <w:rPr>
                <w:sz w:val="20"/>
                <w:szCs w:val="20"/>
              </w:rPr>
              <w:t xml:space="preserve">ite. </w:t>
            </w:r>
            <w:r w:rsidR="00444006">
              <w:rPr>
                <w:sz w:val="20"/>
                <w:szCs w:val="20"/>
              </w:rPr>
              <w:t>T</w:t>
            </w:r>
            <w:r w:rsidR="001C28BF">
              <w:rPr>
                <w:sz w:val="20"/>
                <w:szCs w:val="20"/>
              </w:rPr>
              <w:t>he MOD</w:t>
            </w:r>
            <w:r w:rsidR="00444006">
              <w:rPr>
                <w:sz w:val="20"/>
                <w:szCs w:val="20"/>
              </w:rPr>
              <w:t xml:space="preserve"> have joined the Board as a landowner </w:t>
            </w:r>
            <w:r w:rsidR="001C28BF">
              <w:rPr>
                <w:sz w:val="20"/>
                <w:szCs w:val="20"/>
              </w:rPr>
              <w:t xml:space="preserve">and HMS Caledonia land </w:t>
            </w:r>
            <w:r w:rsidR="00154FD3">
              <w:rPr>
                <w:sz w:val="20"/>
                <w:szCs w:val="20"/>
              </w:rPr>
              <w:t>at Rosyth</w:t>
            </w:r>
            <w:r w:rsidR="00A71F3F">
              <w:rPr>
                <w:sz w:val="20"/>
                <w:szCs w:val="20"/>
              </w:rPr>
              <w:t xml:space="preserve"> will be included in the </w:t>
            </w:r>
            <w:r w:rsidR="00D1327E">
              <w:rPr>
                <w:sz w:val="20"/>
                <w:szCs w:val="20"/>
              </w:rPr>
              <w:t xml:space="preserve">Rosyth Tax </w:t>
            </w:r>
            <w:r w:rsidR="00676D3C">
              <w:rPr>
                <w:sz w:val="20"/>
                <w:szCs w:val="20"/>
              </w:rPr>
              <w:t>S</w:t>
            </w:r>
            <w:r w:rsidR="00D1327E">
              <w:rPr>
                <w:sz w:val="20"/>
                <w:szCs w:val="20"/>
              </w:rPr>
              <w:t>ite.</w:t>
            </w:r>
            <w:r w:rsidR="00154FD3">
              <w:rPr>
                <w:sz w:val="20"/>
                <w:szCs w:val="20"/>
              </w:rPr>
              <w:t xml:space="preserve"> The Leith Tax site is now smaller to ensure we stay within the </w:t>
            </w:r>
            <w:r w:rsidR="00FF4AE1">
              <w:rPr>
                <w:sz w:val="20"/>
                <w:szCs w:val="20"/>
              </w:rPr>
              <w:t xml:space="preserve">600 hectares limit. </w:t>
            </w:r>
            <w:r w:rsidR="00D1327E">
              <w:rPr>
                <w:sz w:val="20"/>
                <w:szCs w:val="20"/>
              </w:rPr>
              <w:t>Stuart confirmed there will be n</w:t>
            </w:r>
            <w:r w:rsidR="00F54BD8">
              <w:rPr>
                <w:sz w:val="20"/>
                <w:szCs w:val="20"/>
              </w:rPr>
              <w:t>o impact on manufacturing and SME capacity at Leith.</w:t>
            </w:r>
            <w:r w:rsidR="00A11F0D">
              <w:rPr>
                <w:sz w:val="20"/>
                <w:szCs w:val="20"/>
              </w:rPr>
              <w:t xml:space="preserve"> We need to firm up the legal agreements for Tax site beneficiaries.</w:t>
            </w:r>
          </w:p>
          <w:p w:rsidR="00B966F1" w:rsidP="002E2251" w:rsidRDefault="00B966F1" w14:paraId="5DFBA2D8" w14:textId="77777777">
            <w:pPr>
              <w:jc w:val="both"/>
              <w:rPr>
                <w:sz w:val="20"/>
                <w:szCs w:val="20"/>
              </w:rPr>
            </w:pPr>
          </w:p>
          <w:p w:rsidRPr="00676D3C" w:rsidR="00676D3C" w:rsidP="002E2251" w:rsidRDefault="00D1327E" w14:paraId="644E67B5" w14:textId="656C7F0D">
            <w:pPr>
              <w:jc w:val="both"/>
              <w:rPr>
                <w:b/>
                <w:bCs/>
                <w:sz w:val="20"/>
                <w:szCs w:val="20"/>
              </w:rPr>
            </w:pPr>
            <w:r w:rsidRPr="00676D3C">
              <w:rPr>
                <w:b/>
                <w:bCs/>
                <w:sz w:val="20"/>
                <w:szCs w:val="20"/>
              </w:rPr>
              <w:t xml:space="preserve">Customs Sites  </w:t>
            </w:r>
          </w:p>
          <w:p w:rsidR="00F54BD8" w:rsidP="002E2251" w:rsidRDefault="00F54BD8" w14:paraId="0D028DCE" w14:textId="08B6B51A">
            <w:pPr>
              <w:jc w:val="both"/>
              <w:rPr>
                <w:sz w:val="20"/>
                <w:szCs w:val="20"/>
              </w:rPr>
            </w:pPr>
            <w:r>
              <w:rPr>
                <w:sz w:val="20"/>
                <w:szCs w:val="20"/>
              </w:rPr>
              <w:t xml:space="preserve">We do not have </w:t>
            </w:r>
            <w:r w:rsidR="00716741">
              <w:rPr>
                <w:sz w:val="20"/>
                <w:szCs w:val="20"/>
              </w:rPr>
              <w:t xml:space="preserve">a Customs site </w:t>
            </w:r>
            <w:r w:rsidR="00D1327E">
              <w:rPr>
                <w:sz w:val="20"/>
                <w:szCs w:val="20"/>
              </w:rPr>
              <w:t>confirmed yet</w:t>
            </w:r>
            <w:r w:rsidR="00716741">
              <w:rPr>
                <w:sz w:val="20"/>
                <w:szCs w:val="20"/>
              </w:rPr>
              <w:t>, but are continuing talks with a potential site in Grangemouth</w:t>
            </w:r>
          </w:p>
          <w:p w:rsidR="00D1327E" w:rsidP="002E2251" w:rsidRDefault="00D1327E" w14:paraId="0989D68A" w14:textId="77777777">
            <w:pPr>
              <w:jc w:val="both"/>
              <w:rPr>
                <w:sz w:val="20"/>
                <w:szCs w:val="20"/>
              </w:rPr>
            </w:pPr>
          </w:p>
          <w:p w:rsidRPr="00676D3C" w:rsidR="00676D3C" w:rsidP="002E2251" w:rsidRDefault="000B13E8" w14:paraId="21947844" w14:textId="77777777">
            <w:pPr>
              <w:jc w:val="both"/>
              <w:rPr>
                <w:b/>
                <w:bCs/>
                <w:sz w:val="20"/>
                <w:szCs w:val="20"/>
              </w:rPr>
            </w:pPr>
            <w:r w:rsidRPr="00676D3C">
              <w:rPr>
                <w:b/>
                <w:bCs/>
                <w:sz w:val="20"/>
                <w:szCs w:val="20"/>
              </w:rPr>
              <w:t>Planning</w:t>
            </w:r>
          </w:p>
          <w:p w:rsidR="00F870F8" w:rsidP="002E2251" w:rsidRDefault="00E60CB0" w14:paraId="7DF504E2" w14:textId="0E6F6DA2">
            <w:pPr>
              <w:jc w:val="both"/>
              <w:rPr>
                <w:sz w:val="20"/>
                <w:szCs w:val="20"/>
              </w:rPr>
            </w:pPr>
            <w:r>
              <w:rPr>
                <w:sz w:val="20"/>
                <w:szCs w:val="20"/>
              </w:rPr>
              <w:t xml:space="preserve">Led by Erin Law - </w:t>
            </w:r>
            <w:r w:rsidR="00716741">
              <w:rPr>
                <w:sz w:val="20"/>
                <w:szCs w:val="20"/>
              </w:rPr>
              <w:t xml:space="preserve">Good progress </w:t>
            </w:r>
            <w:r w:rsidR="00676D3C">
              <w:rPr>
                <w:sz w:val="20"/>
                <w:szCs w:val="20"/>
              </w:rPr>
              <w:t xml:space="preserve">has been made </w:t>
            </w:r>
            <w:r w:rsidR="00716741">
              <w:rPr>
                <w:sz w:val="20"/>
                <w:szCs w:val="20"/>
              </w:rPr>
              <w:t xml:space="preserve">on planning and we are moving towards an agreed protocol </w:t>
            </w:r>
            <w:r w:rsidR="000B13E8">
              <w:rPr>
                <w:sz w:val="20"/>
                <w:szCs w:val="20"/>
              </w:rPr>
              <w:t>with Scottish Government</w:t>
            </w:r>
            <w:r w:rsidR="00716741">
              <w:rPr>
                <w:sz w:val="20"/>
                <w:szCs w:val="20"/>
              </w:rPr>
              <w:t xml:space="preserve">. </w:t>
            </w:r>
            <w:r w:rsidRPr="5EB10E25" w:rsidR="3CED1A8C">
              <w:rPr>
                <w:sz w:val="20"/>
                <w:szCs w:val="20"/>
              </w:rPr>
              <w:t xml:space="preserve">Planning Case studies have been prepared to inform this protocol. </w:t>
            </w:r>
            <w:r w:rsidR="000B13E8">
              <w:rPr>
                <w:sz w:val="20"/>
                <w:szCs w:val="20"/>
              </w:rPr>
              <w:t xml:space="preserve">This is </w:t>
            </w:r>
            <w:r w:rsidR="00A53C8B">
              <w:rPr>
                <w:sz w:val="20"/>
                <w:szCs w:val="20"/>
              </w:rPr>
              <w:t>out for consultation with planning colleagues.</w:t>
            </w:r>
            <w:r w:rsidR="000B13E8">
              <w:rPr>
                <w:sz w:val="20"/>
                <w:szCs w:val="20"/>
              </w:rPr>
              <w:t xml:space="preserve"> </w:t>
            </w:r>
            <w:r w:rsidR="00A53C8B">
              <w:rPr>
                <w:sz w:val="20"/>
                <w:szCs w:val="20"/>
              </w:rPr>
              <w:t xml:space="preserve"> Andrew </w:t>
            </w:r>
            <w:proofErr w:type="spellStart"/>
            <w:r w:rsidR="00A53C8B">
              <w:rPr>
                <w:sz w:val="20"/>
                <w:szCs w:val="20"/>
              </w:rPr>
              <w:t>Muddiman</w:t>
            </w:r>
            <w:proofErr w:type="spellEnd"/>
            <w:r w:rsidR="00A53C8B">
              <w:rPr>
                <w:sz w:val="20"/>
                <w:szCs w:val="20"/>
              </w:rPr>
              <w:t xml:space="preserve"> would like to </w:t>
            </w:r>
            <w:r w:rsidR="00957C01">
              <w:rPr>
                <w:sz w:val="20"/>
                <w:szCs w:val="20"/>
              </w:rPr>
              <w:t>be brought up to date</w:t>
            </w:r>
            <w:r w:rsidR="00F870F8">
              <w:rPr>
                <w:sz w:val="20"/>
                <w:szCs w:val="20"/>
              </w:rPr>
              <w:t xml:space="preserve">. Thanks to </w:t>
            </w:r>
            <w:r w:rsidR="000B13E8">
              <w:rPr>
                <w:sz w:val="20"/>
                <w:szCs w:val="20"/>
              </w:rPr>
              <w:t>E</w:t>
            </w:r>
            <w:r w:rsidR="00F870F8">
              <w:rPr>
                <w:sz w:val="20"/>
                <w:szCs w:val="20"/>
              </w:rPr>
              <w:t>rin and the Trade and Investment Working Group</w:t>
            </w:r>
            <w:r w:rsidR="00957C01">
              <w:rPr>
                <w:sz w:val="20"/>
                <w:szCs w:val="20"/>
              </w:rPr>
              <w:t xml:space="preserve"> for all their hard work. </w:t>
            </w:r>
            <w:r w:rsidR="00F870F8">
              <w:rPr>
                <w:sz w:val="20"/>
                <w:szCs w:val="20"/>
              </w:rPr>
              <w:t xml:space="preserve"> </w:t>
            </w:r>
          </w:p>
          <w:p w:rsidR="00F0543C" w:rsidP="002E2251" w:rsidRDefault="00F0543C" w14:paraId="3FFD65AA" w14:textId="77777777">
            <w:pPr>
              <w:jc w:val="both"/>
              <w:rPr>
                <w:sz w:val="20"/>
                <w:szCs w:val="20"/>
              </w:rPr>
            </w:pPr>
          </w:p>
          <w:p w:rsidRPr="00676D3C" w:rsidR="00676D3C" w:rsidP="002E2251" w:rsidRDefault="00676D3C" w14:paraId="3500E25A" w14:textId="3206A9E4">
            <w:pPr>
              <w:jc w:val="both"/>
              <w:rPr>
                <w:b/>
                <w:bCs/>
                <w:sz w:val="20"/>
                <w:szCs w:val="20"/>
              </w:rPr>
            </w:pPr>
            <w:r w:rsidRPr="00676D3C">
              <w:rPr>
                <w:b/>
                <w:bCs/>
                <w:sz w:val="20"/>
                <w:szCs w:val="20"/>
              </w:rPr>
              <w:t>Fair Work and Skills</w:t>
            </w:r>
          </w:p>
          <w:p w:rsidR="00645E8C" w:rsidP="002E2251" w:rsidRDefault="00E60CB0" w14:paraId="613F4A5A" w14:textId="7779C322">
            <w:pPr>
              <w:jc w:val="both"/>
              <w:rPr>
                <w:sz w:val="20"/>
                <w:szCs w:val="20"/>
              </w:rPr>
            </w:pPr>
            <w:r>
              <w:rPr>
                <w:sz w:val="20"/>
                <w:szCs w:val="20"/>
              </w:rPr>
              <w:t xml:space="preserve">Led by Elin Williamson - </w:t>
            </w:r>
            <w:r w:rsidR="00676D3C">
              <w:rPr>
                <w:sz w:val="20"/>
                <w:szCs w:val="20"/>
              </w:rPr>
              <w:t xml:space="preserve">There has been further </w:t>
            </w:r>
            <w:r w:rsidR="00D975F8">
              <w:rPr>
                <w:sz w:val="20"/>
                <w:szCs w:val="20"/>
              </w:rPr>
              <w:t xml:space="preserve">mapping on skills </w:t>
            </w:r>
            <w:r w:rsidR="00676D3C">
              <w:rPr>
                <w:sz w:val="20"/>
                <w:szCs w:val="20"/>
              </w:rPr>
              <w:t xml:space="preserve">in preparation for the FBC </w:t>
            </w:r>
            <w:r w:rsidR="00D975F8">
              <w:rPr>
                <w:sz w:val="20"/>
                <w:szCs w:val="20"/>
              </w:rPr>
              <w:t>and further refinement to the Fair Work Charter</w:t>
            </w:r>
            <w:r>
              <w:rPr>
                <w:sz w:val="20"/>
                <w:szCs w:val="20"/>
              </w:rPr>
              <w:t xml:space="preserve"> </w:t>
            </w:r>
            <w:r w:rsidR="00676D3C">
              <w:rPr>
                <w:sz w:val="20"/>
                <w:szCs w:val="20"/>
              </w:rPr>
              <w:t>for</w:t>
            </w:r>
            <w:r>
              <w:rPr>
                <w:sz w:val="20"/>
                <w:szCs w:val="20"/>
              </w:rPr>
              <w:t xml:space="preserve"> the </w:t>
            </w:r>
            <w:r w:rsidR="00676D3C">
              <w:rPr>
                <w:sz w:val="20"/>
                <w:szCs w:val="20"/>
              </w:rPr>
              <w:t>OBC. This was previou</w:t>
            </w:r>
            <w:r w:rsidR="00673904">
              <w:rPr>
                <w:sz w:val="20"/>
                <w:szCs w:val="20"/>
              </w:rPr>
              <w:t xml:space="preserve">sly </w:t>
            </w:r>
            <w:r w:rsidR="00645E8C">
              <w:rPr>
                <w:sz w:val="20"/>
                <w:szCs w:val="20"/>
              </w:rPr>
              <w:t>tabled</w:t>
            </w:r>
            <w:r w:rsidR="00673904">
              <w:rPr>
                <w:sz w:val="20"/>
                <w:szCs w:val="20"/>
              </w:rPr>
              <w:t xml:space="preserve"> and accepted by the Board pending further refinement</w:t>
            </w:r>
            <w:r w:rsidR="00645E8C">
              <w:rPr>
                <w:sz w:val="20"/>
                <w:szCs w:val="20"/>
              </w:rPr>
              <w:t xml:space="preserve">. </w:t>
            </w:r>
            <w:r w:rsidR="00673904">
              <w:rPr>
                <w:sz w:val="20"/>
                <w:szCs w:val="20"/>
              </w:rPr>
              <w:t xml:space="preserve">The </w:t>
            </w:r>
            <w:r w:rsidR="00645E8C">
              <w:rPr>
                <w:sz w:val="20"/>
                <w:szCs w:val="20"/>
              </w:rPr>
              <w:t xml:space="preserve">commitment to </w:t>
            </w:r>
            <w:r w:rsidR="00673904">
              <w:rPr>
                <w:sz w:val="20"/>
                <w:szCs w:val="20"/>
              </w:rPr>
              <w:t xml:space="preserve">a </w:t>
            </w:r>
            <w:r w:rsidR="00645E8C">
              <w:rPr>
                <w:sz w:val="20"/>
                <w:szCs w:val="20"/>
              </w:rPr>
              <w:t>skills fund</w:t>
            </w:r>
            <w:r w:rsidR="00673904">
              <w:rPr>
                <w:sz w:val="20"/>
                <w:szCs w:val="20"/>
              </w:rPr>
              <w:t xml:space="preserve"> by landowners has been reconf</w:t>
            </w:r>
            <w:r>
              <w:rPr>
                <w:sz w:val="20"/>
                <w:szCs w:val="20"/>
              </w:rPr>
              <w:t xml:space="preserve">irmed. </w:t>
            </w:r>
            <w:r w:rsidRPr="004D54CE" w:rsidR="27186276">
              <w:rPr>
                <w:sz w:val="20"/>
                <w:szCs w:val="20"/>
              </w:rPr>
              <w:t>P</w:t>
            </w:r>
            <w:r w:rsidR="004D54CE">
              <w:rPr>
                <w:sz w:val="20"/>
                <w:szCs w:val="20"/>
              </w:rPr>
              <w:t xml:space="preserve">aul </w:t>
            </w:r>
            <w:r w:rsidRPr="004D54CE" w:rsidR="27186276">
              <w:rPr>
                <w:sz w:val="20"/>
                <w:szCs w:val="20"/>
              </w:rPr>
              <w:t xml:space="preserve">L sought assurance that OBC will show firm arrangements for legal agreements with investors to ensure fair work and skills commitments.  </w:t>
            </w:r>
          </w:p>
          <w:p w:rsidR="00AE4BE1" w:rsidP="002E2251" w:rsidRDefault="00AE4BE1" w14:paraId="1743AFC6" w14:textId="77777777">
            <w:pPr>
              <w:jc w:val="both"/>
              <w:rPr>
                <w:sz w:val="20"/>
                <w:szCs w:val="20"/>
              </w:rPr>
            </w:pPr>
          </w:p>
          <w:p w:rsidRPr="00F9302B" w:rsidR="00AE4BE1" w:rsidP="00AE4BE1" w:rsidRDefault="00AE4BE1" w14:paraId="66185C4B" w14:textId="77777777">
            <w:pPr>
              <w:jc w:val="both"/>
              <w:rPr>
                <w:b/>
                <w:bCs/>
                <w:sz w:val="20"/>
                <w:szCs w:val="20"/>
              </w:rPr>
            </w:pPr>
            <w:r w:rsidRPr="00F9302B">
              <w:rPr>
                <w:b/>
                <w:bCs/>
                <w:sz w:val="20"/>
                <w:szCs w:val="20"/>
              </w:rPr>
              <w:t>Seed Capital</w:t>
            </w:r>
            <w:r>
              <w:rPr>
                <w:b/>
                <w:bCs/>
                <w:sz w:val="20"/>
                <w:szCs w:val="20"/>
              </w:rPr>
              <w:t xml:space="preserve"> / Subsidy Control</w:t>
            </w:r>
          </w:p>
          <w:p w:rsidR="00AE4BE1" w:rsidP="00AE4BE1" w:rsidRDefault="00AE4BE1" w14:paraId="4F99A27B" w14:textId="77777777">
            <w:pPr>
              <w:jc w:val="both"/>
              <w:rPr>
                <w:sz w:val="20"/>
                <w:szCs w:val="20"/>
              </w:rPr>
            </w:pPr>
            <w:r>
              <w:rPr>
                <w:sz w:val="20"/>
                <w:szCs w:val="20"/>
              </w:rPr>
              <w:t xml:space="preserve">Led by Paul Kettrick and supported by Steve Revell (Falkirk) and Andy Sim (Fife), the list of shortlisted projects has been tabled for in principle for approval of the board. There is some additional work and refinement on the cost / benefit ratio particularly in relation to AGIC. Paul Lawrence is concerned about the impact of subsidy control. </w:t>
            </w:r>
          </w:p>
          <w:p w:rsidR="00AE4BE1" w:rsidP="00AE4BE1" w:rsidRDefault="00AE4BE1" w14:paraId="53FB1E7A" w14:textId="77777777">
            <w:pPr>
              <w:jc w:val="both"/>
              <w:rPr>
                <w:sz w:val="20"/>
                <w:szCs w:val="20"/>
              </w:rPr>
            </w:pPr>
            <w:r w:rsidRPr="00151174">
              <w:rPr>
                <w:sz w:val="20"/>
                <w:szCs w:val="20"/>
              </w:rPr>
              <w:lastRenderedPageBreak/>
              <w:t>Subsidy control is</w:t>
            </w:r>
            <w:r>
              <w:rPr>
                <w:sz w:val="20"/>
                <w:szCs w:val="20"/>
              </w:rPr>
              <w:t xml:space="preserve"> being worked through with the Infrastructure Communities and Place Board and also with the Freeports teams in both Scotland and England and is a recognised gate prior to final approval for seed capital funding. Paul Kettrick as lead for this area, assured the Board that we have been given guidance by Brodies and we have a comprehensive checklist to manage the gateway. All seed capital projects are subject to further checks and balances prior to Full Business Case (FBC).</w:t>
            </w:r>
          </w:p>
          <w:p w:rsidR="00AE4BE1" w:rsidP="00AE4BE1" w:rsidRDefault="00AE4BE1" w14:paraId="63CD0755" w14:textId="77777777">
            <w:pPr>
              <w:jc w:val="both"/>
              <w:rPr>
                <w:sz w:val="20"/>
                <w:szCs w:val="20"/>
              </w:rPr>
            </w:pPr>
          </w:p>
          <w:p w:rsidRPr="00C50120" w:rsidR="00AE4BE1" w:rsidP="00AE4BE1" w:rsidRDefault="00AE4BE1" w14:paraId="4B9F3FFD" w14:textId="77777777">
            <w:pPr>
              <w:jc w:val="both"/>
              <w:rPr>
                <w:b/>
                <w:bCs/>
                <w:color w:val="1F3864" w:themeColor="accent5" w:themeShade="80"/>
                <w:sz w:val="20"/>
                <w:szCs w:val="20"/>
              </w:rPr>
            </w:pPr>
            <w:r w:rsidRPr="00C50120">
              <w:rPr>
                <w:b/>
                <w:bCs/>
                <w:color w:val="1F3864" w:themeColor="accent5" w:themeShade="80"/>
                <w:sz w:val="20"/>
                <w:szCs w:val="20"/>
              </w:rPr>
              <w:t>The Board agree that the Seed Capital projects are approved in principle subject to subsidy control approval and approval of any other legislative gateways that we encounter.</w:t>
            </w:r>
          </w:p>
          <w:p w:rsidRPr="004D54CE" w:rsidR="00AE4BE1" w:rsidP="002E2251" w:rsidRDefault="00AE4BE1" w14:paraId="1381B3F8" w14:textId="77777777">
            <w:pPr>
              <w:jc w:val="both"/>
              <w:rPr>
                <w:sz w:val="20"/>
                <w:szCs w:val="20"/>
              </w:rPr>
            </w:pPr>
          </w:p>
          <w:p w:rsidR="00151174" w:rsidP="002E2251" w:rsidRDefault="00151174" w14:paraId="51B5F8C1" w14:textId="77777777">
            <w:pPr>
              <w:jc w:val="both"/>
              <w:rPr>
                <w:sz w:val="20"/>
                <w:szCs w:val="20"/>
              </w:rPr>
            </w:pPr>
          </w:p>
          <w:p w:rsidRPr="00C15CCB" w:rsidR="00C15CCB" w:rsidP="002E2251" w:rsidRDefault="002F4DDE" w14:paraId="7E578AAC" w14:textId="77777777">
            <w:pPr>
              <w:jc w:val="both"/>
              <w:rPr>
                <w:b/>
                <w:bCs/>
                <w:sz w:val="20"/>
                <w:szCs w:val="20"/>
              </w:rPr>
            </w:pPr>
            <w:r w:rsidRPr="00C15CCB">
              <w:rPr>
                <w:b/>
                <w:bCs/>
                <w:sz w:val="20"/>
                <w:szCs w:val="20"/>
              </w:rPr>
              <w:t xml:space="preserve">Net Zero </w:t>
            </w:r>
          </w:p>
          <w:p w:rsidR="00EE01E6" w:rsidP="002E2251" w:rsidRDefault="00C15CCB" w14:paraId="60906D8B" w14:textId="67B63ABE">
            <w:pPr>
              <w:jc w:val="both"/>
              <w:rPr>
                <w:sz w:val="20"/>
                <w:szCs w:val="20"/>
              </w:rPr>
            </w:pPr>
            <w:r>
              <w:rPr>
                <w:sz w:val="20"/>
                <w:szCs w:val="20"/>
              </w:rPr>
              <w:t xml:space="preserve">Led by Colin Pritchard, the Net Zero group is developing a strong Net Zero case based </w:t>
            </w:r>
            <w:r w:rsidR="002E6887">
              <w:rPr>
                <w:sz w:val="20"/>
                <w:szCs w:val="20"/>
              </w:rPr>
              <w:t>on</w:t>
            </w:r>
            <w:r w:rsidR="002F4DDE">
              <w:rPr>
                <w:sz w:val="20"/>
                <w:szCs w:val="20"/>
              </w:rPr>
              <w:t xml:space="preserve"> </w:t>
            </w:r>
            <w:r w:rsidR="002E6887">
              <w:rPr>
                <w:sz w:val="20"/>
                <w:szCs w:val="20"/>
              </w:rPr>
              <w:t xml:space="preserve">all </w:t>
            </w:r>
            <w:r w:rsidR="002F4DDE">
              <w:rPr>
                <w:sz w:val="20"/>
                <w:szCs w:val="20"/>
              </w:rPr>
              <w:t xml:space="preserve">major partner </w:t>
            </w:r>
            <w:r w:rsidR="002E6887">
              <w:rPr>
                <w:sz w:val="20"/>
                <w:szCs w:val="20"/>
              </w:rPr>
              <w:t xml:space="preserve">commitments </w:t>
            </w:r>
            <w:r w:rsidR="002F4DDE">
              <w:rPr>
                <w:sz w:val="20"/>
                <w:szCs w:val="20"/>
              </w:rPr>
              <w:t>to Net Zero strategies</w:t>
            </w:r>
            <w:r w:rsidR="00A5140B">
              <w:rPr>
                <w:sz w:val="20"/>
                <w:szCs w:val="20"/>
              </w:rPr>
              <w:t xml:space="preserve">. </w:t>
            </w:r>
          </w:p>
          <w:p w:rsidR="009C0A4F" w:rsidP="002E2251" w:rsidRDefault="009C0A4F" w14:paraId="24DFBB28" w14:textId="77777777">
            <w:pPr>
              <w:jc w:val="both"/>
              <w:rPr>
                <w:sz w:val="20"/>
                <w:szCs w:val="20"/>
              </w:rPr>
            </w:pPr>
          </w:p>
          <w:p w:rsidRPr="009C0A4F" w:rsidR="009C0A4F" w:rsidP="002E2251" w:rsidRDefault="009C0A4F" w14:paraId="5D7835D6" w14:textId="31974B9B">
            <w:pPr>
              <w:jc w:val="both"/>
              <w:rPr>
                <w:b/>
                <w:bCs/>
                <w:sz w:val="20"/>
                <w:szCs w:val="20"/>
              </w:rPr>
            </w:pPr>
            <w:r w:rsidRPr="009C0A4F">
              <w:rPr>
                <w:b/>
                <w:bCs/>
                <w:sz w:val="20"/>
                <w:szCs w:val="20"/>
              </w:rPr>
              <w:t xml:space="preserve">Governance and Assurance </w:t>
            </w:r>
          </w:p>
          <w:p w:rsidR="00A5140B" w:rsidP="002E2251" w:rsidRDefault="00A5140B" w14:paraId="02A1DD61" w14:textId="238FEF6B">
            <w:pPr>
              <w:jc w:val="both"/>
              <w:rPr>
                <w:sz w:val="20"/>
                <w:szCs w:val="20"/>
              </w:rPr>
            </w:pPr>
            <w:r>
              <w:rPr>
                <w:sz w:val="20"/>
                <w:szCs w:val="20"/>
              </w:rPr>
              <w:t xml:space="preserve">No major changes are being made, </w:t>
            </w:r>
            <w:r w:rsidR="00531927">
              <w:rPr>
                <w:sz w:val="20"/>
                <w:szCs w:val="20"/>
              </w:rPr>
              <w:t xml:space="preserve">beyond the inclusion of the MOD and </w:t>
            </w:r>
            <w:r w:rsidR="00597A0F">
              <w:rPr>
                <w:sz w:val="20"/>
                <w:szCs w:val="20"/>
              </w:rPr>
              <w:t xml:space="preserve">further work on the </w:t>
            </w:r>
            <w:proofErr w:type="spellStart"/>
            <w:r w:rsidR="00597A0F">
              <w:rPr>
                <w:sz w:val="20"/>
                <w:szCs w:val="20"/>
              </w:rPr>
              <w:t>OpCo</w:t>
            </w:r>
            <w:proofErr w:type="spellEnd"/>
            <w:r w:rsidR="00597A0F">
              <w:rPr>
                <w:sz w:val="20"/>
                <w:szCs w:val="20"/>
              </w:rPr>
              <w:t xml:space="preserve"> structure</w:t>
            </w:r>
          </w:p>
          <w:p w:rsidR="00FE0F9A" w:rsidP="002E2251" w:rsidRDefault="00FE0F9A" w14:paraId="066288B9" w14:textId="77777777">
            <w:pPr>
              <w:jc w:val="both"/>
              <w:rPr>
                <w:sz w:val="20"/>
                <w:szCs w:val="20"/>
              </w:rPr>
            </w:pPr>
          </w:p>
          <w:p w:rsidRPr="00FE0F9A" w:rsidR="00FE0F9A" w:rsidP="002E2251" w:rsidRDefault="00FE0F9A" w14:paraId="30196C7A" w14:textId="15BE53F6">
            <w:pPr>
              <w:jc w:val="both"/>
              <w:rPr>
                <w:b/>
                <w:bCs/>
                <w:sz w:val="20"/>
                <w:szCs w:val="20"/>
              </w:rPr>
            </w:pPr>
            <w:r w:rsidRPr="00FE0F9A">
              <w:rPr>
                <w:b/>
                <w:bCs/>
                <w:sz w:val="20"/>
                <w:szCs w:val="20"/>
              </w:rPr>
              <w:t>Economic Case</w:t>
            </w:r>
          </w:p>
          <w:p w:rsidR="00CC39A0" w:rsidP="002E2251" w:rsidRDefault="00FE0F9A" w14:paraId="2C83970F" w14:textId="333E7E11">
            <w:pPr>
              <w:jc w:val="both"/>
              <w:rPr>
                <w:sz w:val="20"/>
                <w:szCs w:val="20"/>
              </w:rPr>
            </w:pPr>
            <w:r w:rsidRPr="39F97913" w:rsidR="00FE0F9A">
              <w:rPr>
                <w:sz w:val="20"/>
                <w:szCs w:val="20"/>
              </w:rPr>
              <w:t xml:space="preserve">KPMG continue to work on the </w:t>
            </w:r>
            <w:r w:rsidRPr="39F97913" w:rsidR="00CC39A0">
              <w:rPr>
                <w:sz w:val="20"/>
                <w:szCs w:val="20"/>
              </w:rPr>
              <w:t>Economic</w:t>
            </w:r>
            <w:r w:rsidRPr="39F97913" w:rsidR="7C9D18CD">
              <w:rPr>
                <w:sz w:val="20"/>
                <w:szCs w:val="20"/>
              </w:rPr>
              <w:t xml:space="preserve"> </w:t>
            </w:r>
            <w:r w:rsidRPr="39F97913" w:rsidR="00597A0F">
              <w:rPr>
                <w:sz w:val="20"/>
                <w:szCs w:val="20"/>
              </w:rPr>
              <w:t>C</w:t>
            </w:r>
            <w:r w:rsidRPr="39F97913" w:rsidR="00CC39A0">
              <w:rPr>
                <w:sz w:val="20"/>
                <w:szCs w:val="20"/>
              </w:rPr>
              <w:t>ase</w:t>
            </w:r>
            <w:r w:rsidRPr="39F97913" w:rsidR="00FE0F9A">
              <w:rPr>
                <w:sz w:val="20"/>
                <w:szCs w:val="20"/>
              </w:rPr>
              <w:t xml:space="preserve"> and we are awaiting final submission from the working groups by close of play today. The Economic case</w:t>
            </w:r>
            <w:r w:rsidRPr="39F97913" w:rsidR="00CC39A0">
              <w:rPr>
                <w:sz w:val="20"/>
                <w:szCs w:val="20"/>
              </w:rPr>
              <w:t xml:space="preserve"> is stacking up nicely </w:t>
            </w:r>
            <w:r w:rsidRPr="39F97913" w:rsidR="009111AC">
              <w:rPr>
                <w:sz w:val="20"/>
                <w:szCs w:val="20"/>
              </w:rPr>
              <w:t xml:space="preserve">with benefits in line or above the bid levels. </w:t>
            </w:r>
          </w:p>
          <w:p w:rsidR="00FE0F9A" w:rsidP="002E2251" w:rsidRDefault="00FE0F9A" w14:paraId="51DB8898" w14:textId="77777777">
            <w:pPr>
              <w:jc w:val="both"/>
              <w:rPr>
                <w:sz w:val="20"/>
                <w:szCs w:val="20"/>
              </w:rPr>
            </w:pPr>
          </w:p>
          <w:p w:rsidRPr="00FE0F9A" w:rsidR="00FE0F9A" w:rsidP="002E2251" w:rsidRDefault="009111AC" w14:paraId="5457C69F" w14:textId="77777777">
            <w:pPr>
              <w:jc w:val="both"/>
              <w:rPr>
                <w:b/>
                <w:bCs/>
                <w:sz w:val="20"/>
                <w:szCs w:val="20"/>
              </w:rPr>
            </w:pPr>
            <w:r w:rsidRPr="00FE0F9A">
              <w:rPr>
                <w:b/>
                <w:bCs/>
                <w:sz w:val="20"/>
                <w:szCs w:val="20"/>
              </w:rPr>
              <w:t xml:space="preserve">Financial Case </w:t>
            </w:r>
          </w:p>
          <w:p w:rsidR="009111AC" w:rsidP="002E2251" w:rsidRDefault="00597A0F" w14:paraId="5339CE67" w14:textId="28295321">
            <w:pPr>
              <w:jc w:val="both"/>
              <w:rPr>
                <w:sz w:val="20"/>
                <w:szCs w:val="20"/>
              </w:rPr>
            </w:pPr>
            <w:r w:rsidRPr="39F97913" w:rsidR="00597A0F">
              <w:rPr>
                <w:sz w:val="20"/>
                <w:szCs w:val="20"/>
              </w:rPr>
              <w:t>W</w:t>
            </w:r>
            <w:r w:rsidRPr="39F97913" w:rsidR="00E46F9E">
              <w:rPr>
                <w:sz w:val="20"/>
                <w:szCs w:val="20"/>
              </w:rPr>
              <w:t xml:space="preserve">e are looking at the cost structure of </w:t>
            </w:r>
            <w:r w:rsidRPr="39F97913" w:rsidR="00597A0F">
              <w:rPr>
                <w:sz w:val="20"/>
                <w:szCs w:val="20"/>
              </w:rPr>
              <w:t xml:space="preserve">the </w:t>
            </w:r>
            <w:r w:rsidRPr="39F97913" w:rsidR="00E46F9E">
              <w:rPr>
                <w:sz w:val="20"/>
                <w:szCs w:val="20"/>
              </w:rPr>
              <w:t xml:space="preserve">PMO and </w:t>
            </w:r>
            <w:r w:rsidRPr="39F97913" w:rsidR="00597A0F">
              <w:rPr>
                <w:sz w:val="20"/>
                <w:szCs w:val="20"/>
              </w:rPr>
              <w:t xml:space="preserve">the </w:t>
            </w:r>
            <w:r w:rsidRPr="39F97913" w:rsidR="00E46F9E">
              <w:rPr>
                <w:sz w:val="20"/>
                <w:szCs w:val="20"/>
              </w:rPr>
              <w:t>OpCo</w:t>
            </w:r>
            <w:r w:rsidRPr="39F97913" w:rsidR="00E46F9E">
              <w:rPr>
                <w:sz w:val="20"/>
                <w:szCs w:val="20"/>
              </w:rPr>
              <w:t xml:space="preserve"> </w:t>
            </w:r>
            <w:r w:rsidRPr="39F97913" w:rsidR="00CB0520">
              <w:rPr>
                <w:sz w:val="20"/>
                <w:szCs w:val="20"/>
              </w:rPr>
              <w:t xml:space="preserve">with proposal to </w:t>
            </w:r>
            <w:r w:rsidRPr="39F97913" w:rsidR="0069217E">
              <w:rPr>
                <w:sz w:val="20"/>
                <w:szCs w:val="20"/>
              </w:rPr>
              <w:t xml:space="preserve">ask for a </w:t>
            </w:r>
            <w:r w:rsidRPr="39F97913" w:rsidR="00597A0F">
              <w:rPr>
                <w:sz w:val="20"/>
                <w:szCs w:val="20"/>
              </w:rPr>
              <w:t xml:space="preserve">landowner </w:t>
            </w:r>
            <w:r w:rsidRPr="39F97913" w:rsidR="0069217E">
              <w:rPr>
                <w:sz w:val="20"/>
                <w:szCs w:val="20"/>
              </w:rPr>
              <w:t xml:space="preserve">contribution to the PMO and </w:t>
            </w:r>
            <w:r w:rsidRPr="39F97913" w:rsidR="0069217E">
              <w:rPr>
                <w:sz w:val="20"/>
                <w:szCs w:val="20"/>
              </w:rPr>
              <w:t>OpCo</w:t>
            </w:r>
            <w:r w:rsidRPr="39F97913" w:rsidR="0069217E">
              <w:rPr>
                <w:sz w:val="20"/>
                <w:szCs w:val="20"/>
              </w:rPr>
              <w:t xml:space="preserve">. </w:t>
            </w:r>
            <w:r w:rsidRPr="39F97913" w:rsidR="00597A0F">
              <w:rPr>
                <w:sz w:val="20"/>
                <w:szCs w:val="20"/>
              </w:rPr>
              <w:t>There are m</w:t>
            </w:r>
            <w:r w:rsidRPr="39F97913" w:rsidR="004D05AD">
              <w:rPr>
                <w:sz w:val="20"/>
                <w:szCs w:val="20"/>
              </w:rPr>
              <w:t xml:space="preserve">any different options used in England, </w:t>
            </w:r>
            <w:r w:rsidRPr="39F97913" w:rsidR="00F24883">
              <w:rPr>
                <w:sz w:val="20"/>
                <w:szCs w:val="20"/>
              </w:rPr>
              <w:t xml:space="preserve">and </w:t>
            </w:r>
            <w:r w:rsidRPr="39F97913" w:rsidR="00597A0F">
              <w:rPr>
                <w:sz w:val="20"/>
                <w:szCs w:val="20"/>
              </w:rPr>
              <w:t xml:space="preserve">this </w:t>
            </w:r>
            <w:r w:rsidRPr="39F97913" w:rsidR="00F24883">
              <w:rPr>
                <w:sz w:val="20"/>
                <w:szCs w:val="20"/>
              </w:rPr>
              <w:t xml:space="preserve">model </w:t>
            </w:r>
            <w:r w:rsidRPr="39F97913" w:rsidR="00597A0F">
              <w:rPr>
                <w:sz w:val="20"/>
                <w:szCs w:val="20"/>
              </w:rPr>
              <w:t xml:space="preserve">is </w:t>
            </w:r>
            <w:r w:rsidRPr="39F97913" w:rsidR="00F24883">
              <w:rPr>
                <w:sz w:val="20"/>
                <w:szCs w:val="20"/>
              </w:rPr>
              <w:t xml:space="preserve">used in Plymouth and other Freeports. </w:t>
            </w:r>
            <w:r w:rsidRPr="39F97913" w:rsidR="00E92102">
              <w:rPr>
                <w:sz w:val="20"/>
                <w:szCs w:val="20"/>
              </w:rPr>
              <w:t xml:space="preserve">As </w:t>
            </w:r>
            <w:r w:rsidRPr="39F97913" w:rsidR="00E92102">
              <w:rPr>
                <w:sz w:val="20"/>
                <w:szCs w:val="20"/>
              </w:rPr>
              <w:t>retained</w:t>
            </w:r>
            <w:r w:rsidRPr="39F97913" w:rsidR="00E92102">
              <w:rPr>
                <w:sz w:val="20"/>
                <w:szCs w:val="20"/>
              </w:rPr>
              <w:t xml:space="preserve"> rates come forward</w:t>
            </w:r>
            <w:r w:rsidRPr="39F97913" w:rsidR="00597A0F">
              <w:rPr>
                <w:sz w:val="20"/>
                <w:szCs w:val="20"/>
              </w:rPr>
              <w:t xml:space="preserve">, we can revisit the budget and contributions. The first tranche of </w:t>
            </w:r>
            <w:r w:rsidRPr="39F97913" w:rsidR="00603851">
              <w:rPr>
                <w:sz w:val="20"/>
                <w:szCs w:val="20"/>
              </w:rPr>
              <w:t>development funding (</w:t>
            </w:r>
            <w:r w:rsidRPr="39F97913" w:rsidR="00A800CF">
              <w:rPr>
                <w:sz w:val="20"/>
                <w:szCs w:val="20"/>
              </w:rPr>
              <w:t>RDEL</w:t>
            </w:r>
            <w:r w:rsidRPr="39F97913" w:rsidR="00603851">
              <w:rPr>
                <w:sz w:val="20"/>
                <w:szCs w:val="20"/>
              </w:rPr>
              <w:t xml:space="preserve">) </w:t>
            </w:r>
            <w:r w:rsidRPr="39F97913" w:rsidR="00603851">
              <w:rPr>
                <w:sz w:val="20"/>
                <w:szCs w:val="20"/>
              </w:rPr>
              <w:t>has</w:t>
            </w:r>
            <w:r w:rsidRPr="39F97913" w:rsidR="00603851">
              <w:rPr>
                <w:sz w:val="20"/>
                <w:szCs w:val="20"/>
              </w:rPr>
              <w:t xml:space="preserve"> been</w:t>
            </w:r>
            <w:r w:rsidRPr="39F97913" w:rsidR="00B87926">
              <w:rPr>
                <w:sz w:val="20"/>
                <w:szCs w:val="20"/>
              </w:rPr>
              <w:t xml:space="preserve"> drawn down and 2</w:t>
            </w:r>
            <w:r w:rsidRPr="39F97913" w:rsidR="00B87926">
              <w:rPr>
                <w:sz w:val="20"/>
                <w:szCs w:val="20"/>
                <w:vertAlign w:val="superscript"/>
              </w:rPr>
              <w:t>nd</w:t>
            </w:r>
            <w:r w:rsidRPr="39F97913" w:rsidR="00B87926">
              <w:rPr>
                <w:sz w:val="20"/>
                <w:szCs w:val="20"/>
              </w:rPr>
              <w:t xml:space="preserve"> tranche is being drawn down this </w:t>
            </w:r>
            <w:r w:rsidRPr="39F97913" w:rsidR="00603851">
              <w:rPr>
                <w:sz w:val="20"/>
                <w:szCs w:val="20"/>
              </w:rPr>
              <w:t xml:space="preserve">financial </w:t>
            </w:r>
            <w:r w:rsidRPr="39F97913" w:rsidR="00B87926">
              <w:rPr>
                <w:sz w:val="20"/>
                <w:szCs w:val="20"/>
              </w:rPr>
              <w:t>year</w:t>
            </w:r>
            <w:r w:rsidRPr="39F97913" w:rsidR="00B87926">
              <w:rPr>
                <w:sz w:val="20"/>
                <w:szCs w:val="20"/>
              </w:rPr>
              <w:t xml:space="preserve">. </w:t>
            </w:r>
            <w:r w:rsidRPr="39F97913" w:rsidR="00603851">
              <w:rPr>
                <w:sz w:val="20"/>
                <w:szCs w:val="20"/>
              </w:rPr>
              <w:t>Th</w:t>
            </w:r>
            <w:r w:rsidRPr="39F97913" w:rsidR="00824ED6">
              <w:rPr>
                <w:sz w:val="20"/>
                <w:szCs w:val="20"/>
              </w:rPr>
              <w:t>e 3rd tranche of RDEL wil</w:t>
            </w:r>
            <w:r w:rsidRPr="39F97913" w:rsidR="00D233EF">
              <w:rPr>
                <w:sz w:val="20"/>
                <w:szCs w:val="20"/>
              </w:rPr>
              <w:t>l</w:t>
            </w:r>
            <w:r w:rsidRPr="39F97913" w:rsidR="00824ED6">
              <w:rPr>
                <w:sz w:val="20"/>
                <w:szCs w:val="20"/>
              </w:rPr>
              <w:t xml:space="preserve"> only part fund the costs in 2024/25</w:t>
            </w:r>
            <w:r w:rsidRPr="39F97913" w:rsidR="00D233EF">
              <w:rPr>
                <w:sz w:val="20"/>
                <w:szCs w:val="20"/>
              </w:rPr>
              <w:t xml:space="preserve">. A workshop takes place on Monday to discuss in more detail. </w:t>
            </w:r>
          </w:p>
          <w:p w:rsidR="00936AEC" w:rsidP="002E2251" w:rsidRDefault="00936AEC" w14:paraId="5B3D07B7" w14:textId="77777777">
            <w:pPr>
              <w:jc w:val="both"/>
              <w:rPr>
                <w:sz w:val="20"/>
                <w:szCs w:val="20"/>
              </w:rPr>
            </w:pPr>
          </w:p>
          <w:p w:rsidR="00936AEC" w:rsidP="002E2251" w:rsidRDefault="00936AEC" w14:paraId="5E19FE1D" w14:textId="4645C678">
            <w:pPr>
              <w:jc w:val="both"/>
              <w:rPr>
                <w:b/>
                <w:bCs/>
                <w:sz w:val="20"/>
                <w:szCs w:val="20"/>
              </w:rPr>
            </w:pPr>
            <w:r w:rsidRPr="00297870">
              <w:rPr>
                <w:b/>
                <w:bCs/>
                <w:sz w:val="20"/>
                <w:szCs w:val="20"/>
              </w:rPr>
              <w:t xml:space="preserve">Setting down of </w:t>
            </w:r>
            <w:r w:rsidRPr="00297870" w:rsidR="00297870">
              <w:rPr>
                <w:b/>
                <w:bCs/>
                <w:sz w:val="20"/>
                <w:szCs w:val="20"/>
              </w:rPr>
              <w:t>the Green Freeport Statutory Instrument</w:t>
            </w:r>
          </w:p>
          <w:p w:rsidR="00297870" w:rsidP="002E2251" w:rsidRDefault="00297870" w14:paraId="1B67191B" w14:textId="66B99C2F">
            <w:pPr>
              <w:jc w:val="both"/>
              <w:rPr>
                <w:sz w:val="20"/>
                <w:szCs w:val="20"/>
              </w:rPr>
            </w:pPr>
            <w:r>
              <w:rPr>
                <w:sz w:val="20"/>
                <w:szCs w:val="20"/>
              </w:rPr>
              <w:t>HM Treasury are aware of indicative timetable and will take direction and steer from government colleagues on OBC approval and will then set up a timetable for the statutory instruments to be laid. Still working towards launch of Green Freeport in Spring 2024</w:t>
            </w:r>
          </w:p>
          <w:p w:rsidR="003C19AA" w:rsidP="002E2251" w:rsidRDefault="003C19AA" w14:paraId="6AF05AC3" w14:textId="77777777">
            <w:pPr>
              <w:jc w:val="both"/>
              <w:rPr>
                <w:sz w:val="20"/>
                <w:szCs w:val="20"/>
              </w:rPr>
            </w:pPr>
          </w:p>
          <w:p w:rsidRPr="00297870" w:rsidR="003C19AA" w:rsidP="003C19AA" w:rsidRDefault="003C19AA" w14:paraId="0955785E" w14:textId="77777777">
            <w:pPr>
              <w:jc w:val="both"/>
              <w:rPr>
                <w:b/>
                <w:bCs/>
                <w:sz w:val="20"/>
                <w:szCs w:val="20"/>
              </w:rPr>
            </w:pPr>
            <w:r w:rsidRPr="00297870">
              <w:rPr>
                <w:b/>
                <w:bCs/>
                <w:sz w:val="20"/>
                <w:szCs w:val="20"/>
              </w:rPr>
              <w:t>Next steps</w:t>
            </w:r>
          </w:p>
          <w:p w:rsidR="003C19AA" w:rsidP="003C19AA" w:rsidRDefault="003C19AA" w14:paraId="2EF752B7" w14:textId="77777777">
            <w:pPr>
              <w:jc w:val="both"/>
              <w:rPr>
                <w:sz w:val="20"/>
                <w:szCs w:val="20"/>
              </w:rPr>
            </w:pPr>
          </w:p>
          <w:p w:rsidR="003C19AA" w:rsidP="003C19AA" w:rsidRDefault="003C19AA" w14:paraId="612D0288" w14:textId="77777777">
            <w:pPr>
              <w:pStyle w:val="ListParagraph"/>
              <w:numPr>
                <w:ilvl w:val="0"/>
                <w:numId w:val="23"/>
              </w:numPr>
              <w:jc w:val="both"/>
              <w:rPr>
                <w:sz w:val="20"/>
                <w:szCs w:val="20"/>
              </w:rPr>
            </w:pPr>
            <w:r>
              <w:rPr>
                <w:sz w:val="20"/>
                <w:szCs w:val="20"/>
              </w:rPr>
              <w:t>Final inputs to OBC inputs from all working groups</w:t>
            </w:r>
          </w:p>
          <w:p w:rsidR="003C19AA" w:rsidP="003C19AA" w:rsidRDefault="003C19AA" w14:paraId="16C70342" w14:textId="77777777">
            <w:pPr>
              <w:pStyle w:val="ListParagraph"/>
              <w:numPr>
                <w:ilvl w:val="0"/>
                <w:numId w:val="23"/>
              </w:numPr>
              <w:jc w:val="both"/>
              <w:rPr>
                <w:sz w:val="20"/>
                <w:szCs w:val="20"/>
              </w:rPr>
            </w:pPr>
            <w:r>
              <w:rPr>
                <w:sz w:val="20"/>
                <w:szCs w:val="20"/>
              </w:rPr>
              <w:t>Executive Summary to be issued</w:t>
            </w:r>
          </w:p>
          <w:p w:rsidR="003C19AA" w:rsidP="003C19AA" w:rsidRDefault="003C19AA" w14:paraId="6BD4CB5F" w14:textId="77777777">
            <w:pPr>
              <w:pStyle w:val="ListParagraph"/>
              <w:numPr>
                <w:ilvl w:val="0"/>
                <w:numId w:val="23"/>
              </w:numPr>
              <w:jc w:val="both"/>
              <w:rPr>
                <w:sz w:val="20"/>
                <w:szCs w:val="20"/>
              </w:rPr>
            </w:pPr>
            <w:r>
              <w:rPr>
                <w:sz w:val="20"/>
                <w:szCs w:val="20"/>
              </w:rPr>
              <w:t xml:space="preserve">Timetable for decision making </w:t>
            </w:r>
          </w:p>
          <w:p w:rsidR="003C19AA" w:rsidP="003C19AA" w:rsidRDefault="003C19AA" w14:paraId="5D8AF7E4" w14:textId="77777777">
            <w:pPr>
              <w:pStyle w:val="ListParagraph"/>
              <w:numPr>
                <w:ilvl w:val="0"/>
                <w:numId w:val="23"/>
              </w:numPr>
              <w:jc w:val="both"/>
              <w:rPr>
                <w:sz w:val="20"/>
                <w:szCs w:val="20"/>
              </w:rPr>
            </w:pPr>
            <w:r>
              <w:rPr>
                <w:sz w:val="20"/>
                <w:szCs w:val="20"/>
              </w:rPr>
              <w:t>Continue with peer review of OBC</w:t>
            </w:r>
          </w:p>
          <w:p w:rsidR="003C19AA" w:rsidP="002E2251" w:rsidRDefault="003C19AA" w14:paraId="0C5FF15E" w14:textId="77777777">
            <w:pPr>
              <w:jc w:val="both"/>
              <w:rPr>
                <w:b/>
                <w:bCs/>
                <w:sz w:val="20"/>
                <w:szCs w:val="20"/>
              </w:rPr>
            </w:pPr>
          </w:p>
          <w:p w:rsidRPr="003C19AA" w:rsidR="00C25FDE" w:rsidP="002E2251" w:rsidRDefault="00C25FDE" w14:paraId="4C6AAE89" w14:textId="77D6E3BD">
            <w:pPr>
              <w:jc w:val="both"/>
              <w:rPr>
                <w:b/>
                <w:bCs/>
                <w:sz w:val="20"/>
                <w:szCs w:val="20"/>
              </w:rPr>
            </w:pPr>
            <w:r w:rsidRPr="003517E1">
              <w:rPr>
                <w:b/>
                <w:bCs/>
                <w:sz w:val="20"/>
                <w:szCs w:val="20"/>
              </w:rPr>
              <w:t>Issues to be resolved</w:t>
            </w:r>
            <w:r w:rsidRPr="003517E1" w:rsidR="003517E1">
              <w:rPr>
                <w:b/>
                <w:bCs/>
                <w:sz w:val="20"/>
                <w:szCs w:val="20"/>
              </w:rPr>
              <w:t>:</w:t>
            </w:r>
          </w:p>
          <w:p w:rsidR="00C25FDE" w:rsidP="002E2251" w:rsidRDefault="00C25FDE" w14:paraId="7F72C6E0" w14:textId="6880EBD0">
            <w:pPr>
              <w:jc w:val="both"/>
              <w:rPr>
                <w:sz w:val="20"/>
                <w:szCs w:val="20"/>
              </w:rPr>
            </w:pPr>
            <w:r>
              <w:rPr>
                <w:sz w:val="20"/>
                <w:szCs w:val="20"/>
              </w:rPr>
              <w:t>1. Budget</w:t>
            </w:r>
          </w:p>
          <w:p w:rsidR="00C25FDE" w:rsidP="002E2251" w:rsidRDefault="00C25FDE" w14:paraId="15137820" w14:textId="7EDEDEEB">
            <w:pPr>
              <w:jc w:val="both"/>
              <w:rPr>
                <w:sz w:val="20"/>
                <w:szCs w:val="20"/>
              </w:rPr>
            </w:pPr>
            <w:r>
              <w:rPr>
                <w:sz w:val="20"/>
                <w:szCs w:val="20"/>
              </w:rPr>
              <w:t>2. NDR availability to Green Freeports</w:t>
            </w:r>
            <w:r w:rsidR="00993885">
              <w:rPr>
                <w:sz w:val="20"/>
                <w:szCs w:val="20"/>
              </w:rPr>
              <w:t xml:space="preserve">, it is a </w:t>
            </w:r>
            <w:r w:rsidR="00CB44F5">
              <w:rPr>
                <w:sz w:val="20"/>
                <w:szCs w:val="20"/>
              </w:rPr>
              <w:t xml:space="preserve">fundamental issue for Green Freeports in Scotland </w:t>
            </w:r>
            <w:r w:rsidR="00990A5D">
              <w:rPr>
                <w:sz w:val="20"/>
                <w:szCs w:val="20"/>
              </w:rPr>
              <w:t xml:space="preserve">– Amanda and Laura have been leading on this and </w:t>
            </w:r>
            <w:r w:rsidR="00CB44F5">
              <w:rPr>
                <w:sz w:val="20"/>
                <w:szCs w:val="20"/>
              </w:rPr>
              <w:t>collaborating</w:t>
            </w:r>
            <w:r w:rsidR="00990A5D">
              <w:rPr>
                <w:sz w:val="20"/>
                <w:szCs w:val="20"/>
              </w:rPr>
              <w:t xml:space="preserve"> with </w:t>
            </w:r>
            <w:r w:rsidR="00B62C90">
              <w:rPr>
                <w:sz w:val="20"/>
                <w:szCs w:val="20"/>
              </w:rPr>
              <w:t>Inverness and Cromarty and a letter has been sent to the Scottish Government</w:t>
            </w:r>
            <w:r w:rsidR="00297870">
              <w:rPr>
                <w:sz w:val="20"/>
                <w:szCs w:val="20"/>
              </w:rPr>
              <w:t>, setting out the issues. W</w:t>
            </w:r>
            <w:r w:rsidR="00B62C90">
              <w:rPr>
                <w:sz w:val="20"/>
                <w:szCs w:val="20"/>
              </w:rPr>
              <w:t xml:space="preserve">e have been </w:t>
            </w:r>
            <w:r w:rsidR="00993885">
              <w:rPr>
                <w:sz w:val="20"/>
                <w:szCs w:val="20"/>
              </w:rPr>
              <w:t xml:space="preserve">told that this is being dealt with </w:t>
            </w:r>
            <w:r w:rsidR="00D233EF">
              <w:rPr>
                <w:sz w:val="20"/>
                <w:szCs w:val="20"/>
              </w:rPr>
              <w:t xml:space="preserve">as </w:t>
            </w:r>
            <w:r w:rsidR="00993885">
              <w:rPr>
                <w:sz w:val="20"/>
                <w:szCs w:val="20"/>
              </w:rPr>
              <w:t xml:space="preserve">a priority. </w:t>
            </w:r>
            <w:r w:rsidR="003E4C67">
              <w:rPr>
                <w:sz w:val="20"/>
                <w:szCs w:val="20"/>
              </w:rPr>
              <w:t xml:space="preserve">This is essential to getting approval from </w:t>
            </w:r>
            <w:r w:rsidR="00D233EF">
              <w:rPr>
                <w:sz w:val="20"/>
                <w:szCs w:val="20"/>
              </w:rPr>
              <w:t>E</w:t>
            </w:r>
            <w:r w:rsidR="003E4C67">
              <w:rPr>
                <w:sz w:val="20"/>
                <w:szCs w:val="20"/>
              </w:rPr>
              <w:t xml:space="preserve">lected </w:t>
            </w:r>
            <w:r w:rsidR="00D233EF">
              <w:rPr>
                <w:sz w:val="20"/>
                <w:szCs w:val="20"/>
              </w:rPr>
              <w:t>M</w:t>
            </w:r>
            <w:r w:rsidR="003E4C67">
              <w:rPr>
                <w:sz w:val="20"/>
                <w:szCs w:val="20"/>
              </w:rPr>
              <w:t>embers</w:t>
            </w:r>
            <w:r w:rsidR="00D233EF">
              <w:rPr>
                <w:sz w:val="20"/>
                <w:szCs w:val="20"/>
              </w:rPr>
              <w:t xml:space="preserve"> as well as the Board</w:t>
            </w:r>
            <w:r w:rsidR="003E4C67">
              <w:rPr>
                <w:sz w:val="20"/>
                <w:szCs w:val="20"/>
              </w:rPr>
              <w:t>.</w:t>
            </w:r>
            <w:r w:rsidRPr="2E911875" w:rsidR="26118682">
              <w:rPr>
                <w:sz w:val="20"/>
                <w:szCs w:val="20"/>
              </w:rPr>
              <w:t xml:space="preserve"> </w:t>
            </w:r>
            <w:r w:rsidR="004D54CE">
              <w:rPr>
                <w:sz w:val="20"/>
                <w:szCs w:val="20"/>
              </w:rPr>
              <w:t xml:space="preserve">Charles </w:t>
            </w:r>
            <w:r w:rsidR="00E376C6">
              <w:rPr>
                <w:sz w:val="20"/>
                <w:szCs w:val="20"/>
              </w:rPr>
              <w:t xml:space="preserve">is willing to broker political input to the process if required. </w:t>
            </w:r>
          </w:p>
          <w:p w:rsidR="00297870" w:rsidP="002E2251" w:rsidRDefault="00297870" w14:paraId="7A8E89B6" w14:textId="77777777">
            <w:pPr>
              <w:jc w:val="both"/>
              <w:rPr>
                <w:sz w:val="20"/>
                <w:szCs w:val="20"/>
              </w:rPr>
            </w:pPr>
          </w:p>
          <w:p w:rsidR="00297870" w:rsidP="00297870" w:rsidRDefault="00297870" w14:paraId="4F9345CC" w14:textId="77777777">
            <w:pPr>
              <w:jc w:val="both"/>
              <w:rPr>
                <w:b/>
                <w:bCs/>
                <w:sz w:val="20"/>
                <w:szCs w:val="20"/>
              </w:rPr>
            </w:pPr>
            <w:r w:rsidRPr="00697606">
              <w:rPr>
                <w:b/>
                <w:bCs/>
                <w:sz w:val="20"/>
                <w:szCs w:val="20"/>
              </w:rPr>
              <w:t>Recruitment of Chair</w:t>
            </w:r>
          </w:p>
          <w:p w:rsidRPr="00F30465" w:rsidR="00436EBA" w:rsidP="002E2251" w:rsidRDefault="00297870" w14:paraId="75D4B44C" w14:textId="0DC0DB00">
            <w:pPr>
              <w:jc w:val="both"/>
              <w:rPr>
                <w:sz w:val="20"/>
                <w:szCs w:val="20"/>
              </w:rPr>
            </w:pPr>
            <w:r w:rsidRPr="00370D77">
              <w:rPr>
                <w:sz w:val="20"/>
                <w:szCs w:val="20"/>
              </w:rPr>
              <w:t>Looking to notify those on the shortlist potentially 3 or 4 candidates</w:t>
            </w:r>
            <w:r>
              <w:rPr>
                <w:sz w:val="20"/>
                <w:szCs w:val="20"/>
              </w:rPr>
              <w:t xml:space="preserve"> so we are not at liberty to share the short list. However we have very strong candidates and will be doing interviews </w:t>
            </w:r>
            <w:r w:rsidRPr="78316F73" w:rsidR="4EBFBF9D">
              <w:rPr>
                <w:sz w:val="20"/>
                <w:szCs w:val="20"/>
              </w:rPr>
              <w:t>21</w:t>
            </w:r>
            <w:r w:rsidRPr="78316F73" w:rsidR="4EBFBF9D">
              <w:rPr>
                <w:sz w:val="20"/>
                <w:szCs w:val="20"/>
                <w:vertAlign w:val="superscript"/>
              </w:rPr>
              <w:t>st</w:t>
            </w:r>
            <w:r w:rsidRPr="78316F73" w:rsidR="4EBFBF9D">
              <w:rPr>
                <w:sz w:val="20"/>
                <w:szCs w:val="20"/>
              </w:rPr>
              <w:t xml:space="preserve"> September.</w:t>
            </w:r>
          </w:p>
        </w:tc>
        <w:tc>
          <w:tcPr>
            <w:tcW w:w="922" w:type="dxa"/>
            <w:tcMar/>
          </w:tcPr>
          <w:p w:rsidR="00BB7268" w:rsidP="00713891" w:rsidRDefault="00804150" w14:paraId="14474818" w14:textId="77777777">
            <w:r>
              <w:lastRenderedPageBreak/>
              <w:t>SW</w:t>
            </w:r>
          </w:p>
          <w:p w:rsidR="00F0543C" w:rsidP="00713891" w:rsidRDefault="00F0543C" w14:paraId="1EDD7A0C" w14:textId="77777777"/>
          <w:p w:rsidR="00F0543C" w:rsidP="00713891" w:rsidRDefault="00F0543C" w14:paraId="5C1686D8" w14:textId="77777777"/>
          <w:p w:rsidR="00F0543C" w:rsidP="00713891" w:rsidRDefault="00F0543C" w14:paraId="19ACB3CA" w14:textId="77777777"/>
          <w:p w:rsidR="00F0543C" w:rsidP="00713891" w:rsidRDefault="00F0543C" w14:paraId="0F6DB734" w14:textId="77777777"/>
          <w:p w:rsidR="00F0543C" w:rsidP="00713891" w:rsidRDefault="00F0543C" w14:paraId="21556A46" w14:textId="77777777"/>
          <w:p w:rsidR="00F0543C" w:rsidP="00713891" w:rsidRDefault="00F0543C" w14:paraId="35FFB517" w14:textId="77777777"/>
          <w:p w:rsidR="00F0543C" w:rsidP="00713891" w:rsidRDefault="00F0543C" w14:paraId="147A4B2B" w14:textId="77777777"/>
          <w:p w:rsidR="00F0543C" w:rsidP="00713891" w:rsidRDefault="00F0543C" w14:paraId="1A73E9EE" w14:textId="77777777"/>
          <w:p w:rsidR="00F0543C" w:rsidP="00713891" w:rsidRDefault="00F0543C" w14:paraId="5A3B2FFA" w14:textId="77777777"/>
          <w:p w:rsidR="00F0543C" w:rsidP="00713891" w:rsidRDefault="00F0543C" w14:paraId="113887E5" w14:textId="77777777"/>
          <w:p w:rsidR="00F0543C" w:rsidP="00713891" w:rsidRDefault="00F0543C" w14:paraId="71331588" w14:textId="77777777"/>
          <w:p w:rsidR="00F0543C" w:rsidP="00713891" w:rsidRDefault="00F0543C" w14:paraId="295319F1" w14:textId="77777777"/>
          <w:p w:rsidR="00F0543C" w:rsidP="00713891" w:rsidRDefault="00F0543C" w14:paraId="33294B2A" w14:textId="77777777"/>
          <w:p w:rsidR="00F0543C" w:rsidP="00713891" w:rsidRDefault="00F0543C" w14:paraId="650EA799" w14:textId="77777777"/>
          <w:p w:rsidR="00F0543C" w:rsidP="00713891" w:rsidRDefault="00F0543C" w14:paraId="0B77D3A2" w14:textId="77777777"/>
          <w:p w:rsidR="00A11F0D" w:rsidP="00713891" w:rsidRDefault="00A11F0D" w14:paraId="6EF6B284" w14:textId="77777777"/>
          <w:p w:rsidR="00A11F0D" w:rsidP="00713891" w:rsidRDefault="00A11F0D" w14:paraId="63095760" w14:textId="77777777"/>
          <w:p w:rsidR="00A11F0D" w:rsidP="00713891" w:rsidRDefault="00A11F0D" w14:paraId="1495BED4" w14:textId="77777777"/>
          <w:p w:rsidR="00A11F0D" w:rsidP="00713891" w:rsidRDefault="000425D1" w14:paraId="4DEEA90A" w14:textId="7F921985">
            <w:r>
              <w:t xml:space="preserve">EL/ </w:t>
            </w:r>
            <w:proofErr w:type="spellStart"/>
            <w:r w:rsidR="00A11F0D">
              <w:t>LMcI</w:t>
            </w:r>
            <w:proofErr w:type="spellEnd"/>
            <w:r w:rsidR="00A11F0D">
              <w:t>/</w:t>
            </w:r>
          </w:p>
          <w:p w:rsidR="00A11F0D" w:rsidP="00713891" w:rsidRDefault="000425D1" w14:paraId="1D8BE15A" w14:textId="70FF7E2F">
            <w:r>
              <w:t>SW</w:t>
            </w:r>
          </w:p>
          <w:p w:rsidR="000425D1" w:rsidP="00713891" w:rsidRDefault="000425D1" w14:paraId="4E068683" w14:textId="77777777"/>
          <w:p w:rsidR="000425D1" w:rsidP="00713891" w:rsidRDefault="000425D1" w14:paraId="55D49728" w14:textId="77777777"/>
          <w:p w:rsidR="000425D1" w:rsidP="00713891" w:rsidRDefault="000425D1" w14:paraId="41B8E386" w14:textId="77777777"/>
          <w:p w:rsidR="00F0543C" w:rsidP="00713891" w:rsidRDefault="000425D1" w14:paraId="34AE11AD" w14:textId="31C920D1">
            <w:r>
              <w:t>EL/SW</w:t>
            </w:r>
          </w:p>
          <w:p w:rsidR="00F0543C" w:rsidP="00713891" w:rsidRDefault="00F0543C" w14:paraId="46190CC9" w14:textId="77777777"/>
          <w:p w:rsidR="00F0543C" w:rsidP="00713891" w:rsidRDefault="00F0543C" w14:paraId="54AA9E68" w14:textId="77777777"/>
          <w:p w:rsidR="00676D3C" w:rsidP="00713891" w:rsidRDefault="00676D3C" w14:paraId="3EDE1647" w14:textId="77777777"/>
          <w:p w:rsidR="00676D3C" w:rsidP="00713891" w:rsidRDefault="00676D3C" w14:paraId="294F24C1" w14:textId="77777777"/>
          <w:p w:rsidRPr="00BB7268" w:rsidR="00F0543C" w:rsidP="00713891" w:rsidRDefault="00F0543C" w14:paraId="3FBB4A42" w14:textId="3573A157">
            <w:r>
              <w:t>EL</w:t>
            </w:r>
          </w:p>
        </w:tc>
      </w:tr>
      <w:tr w:rsidR="7A432B2B" w:rsidTr="39F97913" w14:paraId="1962D101" w14:textId="77777777">
        <w:trPr>
          <w:trHeight w:val="300"/>
        </w:trPr>
        <w:tc>
          <w:tcPr>
            <w:tcW w:w="421" w:type="dxa"/>
            <w:tcMar/>
          </w:tcPr>
          <w:p w:rsidR="7A432B2B" w:rsidP="59BEF309" w:rsidRDefault="00804150" w14:paraId="349AF5F7" w14:textId="16AD67B1">
            <w:pPr>
              <w:rPr>
                <w:sz w:val="20"/>
                <w:szCs w:val="20"/>
              </w:rPr>
            </w:pPr>
            <w:r>
              <w:rPr>
                <w:sz w:val="20"/>
                <w:szCs w:val="20"/>
              </w:rPr>
              <w:t>4</w:t>
            </w:r>
          </w:p>
        </w:tc>
        <w:tc>
          <w:tcPr>
            <w:tcW w:w="7724" w:type="dxa"/>
            <w:tcMar/>
          </w:tcPr>
          <w:p w:rsidR="7A432B2B" w:rsidP="7A432B2B" w:rsidRDefault="580F891B" w14:paraId="5D7B2762" w14:textId="58A2C752">
            <w:pPr>
              <w:rPr>
                <w:b/>
                <w:bCs/>
                <w:sz w:val="20"/>
                <w:szCs w:val="20"/>
              </w:rPr>
            </w:pPr>
            <w:r w:rsidRPr="7A981227">
              <w:rPr>
                <w:b/>
                <w:bCs/>
                <w:sz w:val="20"/>
                <w:szCs w:val="20"/>
              </w:rPr>
              <w:t>Issues for the Board</w:t>
            </w:r>
          </w:p>
          <w:p w:rsidRPr="00297870" w:rsidR="52C38D62" w:rsidP="00297870" w:rsidRDefault="52C38D62" w14:paraId="3A201C39" w14:textId="02E871DC">
            <w:pPr>
              <w:rPr>
                <w:rFonts w:eastAsia="Calibri"/>
                <w:sz w:val="20"/>
                <w:szCs w:val="20"/>
              </w:rPr>
            </w:pPr>
            <w:r w:rsidRPr="00C50120">
              <w:rPr>
                <w:rFonts w:eastAsia="Calibri"/>
                <w:b/>
                <w:bCs/>
                <w:sz w:val="20"/>
                <w:szCs w:val="20"/>
              </w:rPr>
              <w:t>Elected Members on the Board</w:t>
            </w:r>
            <w:r w:rsidRPr="00297870" w:rsidR="00C74959">
              <w:rPr>
                <w:rFonts w:eastAsia="Calibri"/>
                <w:sz w:val="20"/>
                <w:szCs w:val="20"/>
              </w:rPr>
              <w:t xml:space="preserve"> (paper </w:t>
            </w:r>
            <w:r w:rsidR="00297870">
              <w:rPr>
                <w:rFonts w:eastAsia="Calibri"/>
                <w:sz w:val="20"/>
                <w:szCs w:val="20"/>
              </w:rPr>
              <w:t>tabled</w:t>
            </w:r>
            <w:r w:rsidRPr="00297870" w:rsidR="00CB493C">
              <w:rPr>
                <w:rFonts w:eastAsia="Calibri"/>
                <w:sz w:val="20"/>
                <w:szCs w:val="20"/>
              </w:rPr>
              <w:t>)</w:t>
            </w:r>
          </w:p>
          <w:p w:rsidR="00F30465" w:rsidP="00F30465" w:rsidRDefault="00F30465" w14:paraId="525260DB" w14:textId="77777777">
            <w:pPr>
              <w:ind w:left="50"/>
              <w:rPr>
                <w:rFonts w:eastAsia="Calibri"/>
                <w:sz w:val="20"/>
                <w:szCs w:val="20"/>
              </w:rPr>
            </w:pPr>
          </w:p>
          <w:p w:rsidR="00297870" w:rsidP="00297870" w:rsidRDefault="00C50120" w14:paraId="69974D2D" w14:textId="4E6C8F54">
            <w:pPr>
              <w:ind w:left="50"/>
              <w:rPr>
                <w:rFonts w:eastAsia="Calibri"/>
                <w:sz w:val="20"/>
                <w:szCs w:val="20"/>
              </w:rPr>
            </w:pPr>
            <w:r>
              <w:rPr>
                <w:rFonts w:eastAsia="Calibri"/>
                <w:sz w:val="20"/>
                <w:szCs w:val="20"/>
              </w:rPr>
              <w:t xml:space="preserve">Proposed by </w:t>
            </w:r>
            <w:r w:rsidR="00F30465">
              <w:rPr>
                <w:rFonts w:eastAsia="Calibri"/>
                <w:sz w:val="20"/>
                <w:szCs w:val="20"/>
              </w:rPr>
              <w:t xml:space="preserve">Paul Kettrick – </w:t>
            </w:r>
            <w:r w:rsidR="00566478">
              <w:rPr>
                <w:rFonts w:eastAsia="Calibri"/>
                <w:sz w:val="20"/>
                <w:szCs w:val="20"/>
              </w:rPr>
              <w:t xml:space="preserve">the proposal </w:t>
            </w:r>
            <w:r w:rsidR="00291126">
              <w:rPr>
                <w:rFonts w:eastAsia="Calibri"/>
                <w:sz w:val="20"/>
                <w:szCs w:val="20"/>
              </w:rPr>
              <w:t>is</w:t>
            </w:r>
            <w:r w:rsidR="00566478">
              <w:rPr>
                <w:rFonts w:eastAsia="Calibri"/>
                <w:sz w:val="20"/>
                <w:szCs w:val="20"/>
              </w:rPr>
              <w:t xml:space="preserve"> that the Chair would write to the Chief Executives and Leaders of </w:t>
            </w:r>
            <w:r w:rsidR="00297870">
              <w:rPr>
                <w:rFonts w:eastAsia="Calibri"/>
                <w:sz w:val="20"/>
                <w:szCs w:val="20"/>
              </w:rPr>
              <w:t>all 3</w:t>
            </w:r>
            <w:r w:rsidR="00566478">
              <w:rPr>
                <w:rFonts w:eastAsia="Calibri"/>
                <w:sz w:val="20"/>
                <w:szCs w:val="20"/>
              </w:rPr>
              <w:t xml:space="preserve"> Council</w:t>
            </w:r>
            <w:r w:rsidR="00297870">
              <w:rPr>
                <w:rFonts w:eastAsia="Calibri"/>
                <w:sz w:val="20"/>
                <w:szCs w:val="20"/>
              </w:rPr>
              <w:t>s</w:t>
            </w:r>
            <w:r w:rsidR="004D39AC">
              <w:rPr>
                <w:rFonts w:eastAsia="Calibri"/>
                <w:sz w:val="20"/>
                <w:szCs w:val="20"/>
              </w:rPr>
              <w:t xml:space="preserve"> to invite them to field a suitably qualified candidate</w:t>
            </w:r>
            <w:r w:rsidR="00291126">
              <w:rPr>
                <w:rFonts w:eastAsia="Calibri"/>
                <w:sz w:val="20"/>
                <w:szCs w:val="20"/>
              </w:rPr>
              <w:t xml:space="preserve">. </w:t>
            </w:r>
            <w:r w:rsidR="00297870">
              <w:rPr>
                <w:rFonts w:eastAsia="Calibri"/>
                <w:sz w:val="20"/>
                <w:szCs w:val="20"/>
              </w:rPr>
              <w:t>It is further proposed that the Elected Member would be accompanied by a non- voted Senior Official from each Council.  It is acknowledged, that t</w:t>
            </w:r>
            <w:r w:rsidR="00A6047F">
              <w:rPr>
                <w:rFonts w:eastAsia="Calibri"/>
                <w:sz w:val="20"/>
                <w:szCs w:val="20"/>
              </w:rPr>
              <w:t xml:space="preserve">here may be instances where the </w:t>
            </w:r>
            <w:r w:rsidR="00F65452">
              <w:rPr>
                <w:rFonts w:eastAsia="Calibri"/>
                <w:sz w:val="20"/>
                <w:szCs w:val="20"/>
              </w:rPr>
              <w:t>representative would have to refer back to their respective Councils</w:t>
            </w:r>
            <w:r w:rsidR="00D76F0A">
              <w:rPr>
                <w:rFonts w:eastAsia="Calibri"/>
                <w:sz w:val="20"/>
                <w:szCs w:val="20"/>
              </w:rPr>
              <w:t xml:space="preserve"> particularly </w:t>
            </w:r>
            <w:r w:rsidR="00297870">
              <w:rPr>
                <w:rFonts w:eastAsia="Calibri"/>
                <w:sz w:val="20"/>
                <w:szCs w:val="20"/>
              </w:rPr>
              <w:t xml:space="preserve">on </w:t>
            </w:r>
            <w:r w:rsidR="00D76F0A">
              <w:rPr>
                <w:rFonts w:eastAsia="Calibri"/>
                <w:sz w:val="20"/>
                <w:szCs w:val="20"/>
              </w:rPr>
              <w:t xml:space="preserve">financial </w:t>
            </w:r>
            <w:r w:rsidRPr="00E376C6" w:rsidR="5804E199">
              <w:rPr>
                <w:rFonts w:eastAsia="Calibri"/>
                <w:sz w:val="20"/>
                <w:szCs w:val="20"/>
              </w:rPr>
              <w:t xml:space="preserve">and policy </w:t>
            </w:r>
            <w:r w:rsidRPr="00E376C6" w:rsidR="00D76F0A">
              <w:rPr>
                <w:rFonts w:eastAsia="Calibri"/>
                <w:sz w:val="20"/>
                <w:szCs w:val="20"/>
              </w:rPr>
              <w:t>matters</w:t>
            </w:r>
            <w:r w:rsidRPr="00E376C6" w:rsidR="110DD538">
              <w:rPr>
                <w:rFonts w:eastAsia="Calibri"/>
                <w:sz w:val="20"/>
                <w:szCs w:val="20"/>
              </w:rPr>
              <w:t xml:space="preserve"> directly affecting </w:t>
            </w:r>
            <w:r w:rsidRPr="626D3FF0" w:rsidR="110DD538">
              <w:rPr>
                <w:rFonts w:eastAsia="Calibri"/>
                <w:sz w:val="20"/>
                <w:szCs w:val="20"/>
              </w:rPr>
              <w:t>Councils</w:t>
            </w:r>
            <w:r w:rsidRPr="626D3FF0" w:rsidR="00B23E67">
              <w:rPr>
                <w:rFonts w:eastAsia="Calibri"/>
                <w:sz w:val="20"/>
                <w:szCs w:val="20"/>
              </w:rPr>
              <w:t xml:space="preserve">. </w:t>
            </w:r>
          </w:p>
          <w:p w:rsidR="00297870" w:rsidP="00297870" w:rsidRDefault="00297870" w14:paraId="6BF8C6FB" w14:textId="77777777">
            <w:pPr>
              <w:ind w:left="50"/>
              <w:rPr>
                <w:rFonts w:eastAsia="Calibri"/>
                <w:sz w:val="20"/>
                <w:szCs w:val="20"/>
              </w:rPr>
            </w:pPr>
          </w:p>
          <w:p w:rsidRPr="00C50120" w:rsidR="00F30465" w:rsidP="00297870" w:rsidRDefault="00B567CB" w14:paraId="4AB94961" w14:textId="7BA2C12D">
            <w:pPr>
              <w:ind w:left="50"/>
              <w:rPr>
                <w:rFonts w:eastAsia="Calibri"/>
                <w:b/>
                <w:bCs/>
                <w:color w:val="1F3864" w:themeColor="accent5" w:themeShade="80"/>
                <w:sz w:val="20"/>
                <w:szCs w:val="20"/>
              </w:rPr>
            </w:pPr>
            <w:r w:rsidRPr="00C50120">
              <w:rPr>
                <w:rFonts w:eastAsia="Calibri"/>
                <w:b/>
                <w:bCs/>
                <w:color w:val="1F3864" w:themeColor="accent5" w:themeShade="80"/>
                <w:sz w:val="20"/>
                <w:szCs w:val="20"/>
              </w:rPr>
              <w:t>The paper is approved</w:t>
            </w:r>
            <w:r w:rsidRPr="00C50120" w:rsidR="00297870">
              <w:rPr>
                <w:rFonts w:eastAsia="Calibri"/>
                <w:b/>
                <w:bCs/>
                <w:color w:val="1F3864" w:themeColor="accent5" w:themeShade="80"/>
                <w:sz w:val="20"/>
                <w:szCs w:val="20"/>
              </w:rPr>
              <w:t xml:space="preserve"> by the Board</w:t>
            </w:r>
            <w:r w:rsidRPr="00C50120">
              <w:rPr>
                <w:rFonts w:eastAsia="Calibri"/>
                <w:b/>
                <w:bCs/>
                <w:color w:val="1F3864" w:themeColor="accent5" w:themeShade="80"/>
                <w:sz w:val="20"/>
                <w:szCs w:val="20"/>
              </w:rPr>
              <w:t xml:space="preserve">. </w:t>
            </w:r>
          </w:p>
          <w:p w:rsidR="00C50120" w:rsidP="00297870" w:rsidRDefault="00C50120" w14:paraId="51999F9D" w14:textId="77777777">
            <w:pPr>
              <w:ind w:left="50"/>
              <w:rPr>
                <w:rFonts w:eastAsia="Calibri"/>
                <w:sz w:val="20"/>
                <w:szCs w:val="20"/>
              </w:rPr>
            </w:pPr>
          </w:p>
          <w:p w:rsidRPr="00F30465" w:rsidR="00291126" w:rsidP="00440EDF" w:rsidRDefault="00291126" w14:paraId="4070336D" w14:textId="77777777">
            <w:pPr>
              <w:rPr>
                <w:rFonts w:eastAsia="Calibri"/>
                <w:sz w:val="20"/>
                <w:szCs w:val="20"/>
              </w:rPr>
            </w:pPr>
          </w:p>
          <w:p w:rsidRPr="00297870" w:rsidR="00297870" w:rsidP="00297870" w:rsidRDefault="571AA920" w14:paraId="6E1F026F" w14:textId="77777777">
            <w:pPr>
              <w:rPr>
                <w:rFonts w:eastAsia="Calibri"/>
                <w:b/>
                <w:bCs/>
                <w:sz w:val="20"/>
                <w:szCs w:val="20"/>
              </w:rPr>
            </w:pPr>
            <w:r w:rsidRPr="00297870">
              <w:rPr>
                <w:rFonts w:eastAsia="Calibri"/>
                <w:b/>
                <w:bCs/>
                <w:sz w:val="20"/>
                <w:szCs w:val="20"/>
              </w:rPr>
              <w:t>Risk Register</w:t>
            </w:r>
            <w:r w:rsidRPr="00297870" w:rsidR="2C30805A">
              <w:rPr>
                <w:rFonts w:eastAsia="Calibri"/>
                <w:b/>
                <w:bCs/>
                <w:sz w:val="20"/>
                <w:szCs w:val="20"/>
              </w:rPr>
              <w:t xml:space="preserve"> </w:t>
            </w:r>
          </w:p>
          <w:p w:rsidRPr="00297870" w:rsidR="004D1119" w:rsidP="00297870" w:rsidRDefault="009741E5" w14:paraId="00DAA5A6" w14:textId="0702D024">
            <w:pPr>
              <w:rPr>
                <w:rFonts w:eastAsia="Calibri"/>
                <w:sz w:val="20"/>
                <w:szCs w:val="20"/>
              </w:rPr>
            </w:pPr>
            <w:r w:rsidRPr="00297870">
              <w:rPr>
                <w:rFonts w:eastAsia="Calibri"/>
                <w:sz w:val="20"/>
                <w:szCs w:val="20"/>
              </w:rPr>
              <w:t xml:space="preserve">The key risks have been covered </w:t>
            </w:r>
            <w:r w:rsidRPr="00297870" w:rsidR="006F69BC">
              <w:rPr>
                <w:rFonts w:eastAsia="Calibri"/>
                <w:sz w:val="20"/>
                <w:szCs w:val="20"/>
              </w:rPr>
              <w:t>in the register and mitigations are in place</w:t>
            </w:r>
            <w:r w:rsidRPr="00297870" w:rsidR="00214362">
              <w:rPr>
                <w:rFonts w:eastAsia="Calibri"/>
                <w:sz w:val="20"/>
                <w:szCs w:val="20"/>
              </w:rPr>
              <w:t xml:space="preserve">, the main risk </w:t>
            </w:r>
            <w:r w:rsidRPr="00297870" w:rsidR="0078517D">
              <w:rPr>
                <w:rFonts w:eastAsia="Calibri"/>
                <w:sz w:val="20"/>
                <w:szCs w:val="20"/>
              </w:rPr>
              <w:t>of concern is that of NDR</w:t>
            </w:r>
            <w:r w:rsidR="00297870">
              <w:rPr>
                <w:rFonts w:eastAsia="Calibri"/>
                <w:sz w:val="20"/>
                <w:szCs w:val="20"/>
              </w:rPr>
              <w:t xml:space="preserve"> as detailed above</w:t>
            </w:r>
            <w:r w:rsidR="00C50120">
              <w:rPr>
                <w:rFonts w:eastAsia="Calibri"/>
                <w:sz w:val="20"/>
                <w:szCs w:val="20"/>
              </w:rPr>
              <w:t>.</w:t>
            </w:r>
          </w:p>
          <w:p w:rsidRPr="00B567CB" w:rsidR="00B567CB" w:rsidP="00297870" w:rsidRDefault="00B567CB" w14:paraId="6D205679" w14:textId="2A28C7F6">
            <w:pPr>
              <w:rPr>
                <w:rFonts w:eastAsia="Calibri"/>
                <w:b/>
                <w:sz w:val="20"/>
                <w:szCs w:val="20"/>
              </w:rPr>
            </w:pPr>
          </w:p>
        </w:tc>
        <w:tc>
          <w:tcPr>
            <w:tcW w:w="922" w:type="dxa"/>
            <w:tcMar/>
          </w:tcPr>
          <w:p w:rsidR="7A432B2B" w:rsidP="7A432B2B" w:rsidRDefault="7A432B2B" w14:paraId="0373FDD0" w14:textId="1CCCFDD1">
            <w:pPr>
              <w:rPr>
                <w:sz w:val="20"/>
                <w:szCs w:val="20"/>
              </w:rPr>
            </w:pPr>
          </w:p>
          <w:p w:rsidR="00CB493C" w:rsidP="7A432B2B" w:rsidRDefault="00CB493C" w14:paraId="397CB820" w14:textId="77777777">
            <w:pPr>
              <w:rPr>
                <w:sz w:val="20"/>
                <w:szCs w:val="20"/>
              </w:rPr>
            </w:pPr>
            <w:r>
              <w:rPr>
                <w:sz w:val="20"/>
                <w:szCs w:val="20"/>
              </w:rPr>
              <w:t>MB</w:t>
            </w:r>
          </w:p>
          <w:p w:rsidR="00297870" w:rsidP="7A432B2B" w:rsidRDefault="00297870" w14:paraId="6A50AC0F" w14:textId="77777777">
            <w:pPr>
              <w:rPr>
                <w:sz w:val="20"/>
                <w:szCs w:val="20"/>
              </w:rPr>
            </w:pPr>
          </w:p>
          <w:p w:rsidR="00297870" w:rsidP="7A432B2B" w:rsidRDefault="00297870" w14:paraId="0BE1AF6F" w14:textId="77777777">
            <w:pPr>
              <w:rPr>
                <w:sz w:val="20"/>
                <w:szCs w:val="20"/>
              </w:rPr>
            </w:pPr>
          </w:p>
          <w:p w:rsidRPr="00973E46" w:rsidR="00CB493C" w:rsidP="7A432B2B" w:rsidRDefault="00297870" w14:paraId="3723CADD" w14:textId="48E92F74">
            <w:pPr>
              <w:rPr>
                <w:sz w:val="20"/>
                <w:szCs w:val="20"/>
              </w:rPr>
            </w:pPr>
            <w:r>
              <w:rPr>
                <w:sz w:val="20"/>
                <w:szCs w:val="20"/>
              </w:rPr>
              <w:t>CH</w:t>
            </w:r>
          </w:p>
        </w:tc>
      </w:tr>
      <w:tr w:rsidR="0056574D" w:rsidTr="39F97913" w14:paraId="644C9B24" w14:textId="77777777">
        <w:trPr>
          <w:trHeight w:val="300"/>
        </w:trPr>
        <w:tc>
          <w:tcPr>
            <w:tcW w:w="421" w:type="dxa"/>
            <w:tcMar/>
          </w:tcPr>
          <w:p w:rsidR="0056574D" w:rsidP="59BEF309" w:rsidRDefault="0056574D" w14:paraId="3EA3C15E" w14:textId="69E89FAC">
            <w:pPr>
              <w:rPr>
                <w:sz w:val="20"/>
                <w:szCs w:val="20"/>
              </w:rPr>
            </w:pPr>
            <w:r>
              <w:rPr>
                <w:sz w:val="20"/>
                <w:szCs w:val="20"/>
              </w:rPr>
              <w:lastRenderedPageBreak/>
              <w:t>5</w:t>
            </w:r>
          </w:p>
        </w:tc>
        <w:tc>
          <w:tcPr>
            <w:tcW w:w="7724" w:type="dxa"/>
            <w:tcMar/>
          </w:tcPr>
          <w:p w:rsidRPr="0078517D" w:rsidR="0056574D" w:rsidP="7A432B2B" w:rsidRDefault="0056574D" w14:paraId="2B3E0B31" w14:textId="4BB1B293">
            <w:pPr>
              <w:rPr>
                <w:sz w:val="20"/>
                <w:szCs w:val="20"/>
              </w:rPr>
            </w:pPr>
            <w:r>
              <w:rPr>
                <w:sz w:val="20"/>
                <w:szCs w:val="20"/>
              </w:rPr>
              <w:t>Ne</w:t>
            </w:r>
            <w:r w:rsidR="00D24475">
              <w:rPr>
                <w:sz w:val="20"/>
                <w:szCs w:val="20"/>
              </w:rPr>
              <w:t>x</w:t>
            </w:r>
            <w:r>
              <w:rPr>
                <w:sz w:val="20"/>
                <w:szCs w:val="20"/>
              </w:rPr>
              <w:t xml:space="preserve">t Board Meeting </w:t>
            </w:r>
            <w:r w:rsidR="005E39B2">
              <w:rPr>
                <w:sz w:val="20"/>
                <w:szCs w:val="20"/>
              </w:rPr>
              <w:t xml:space="preserve">1 p.m. to 3 p.m. on the </w:t>
            </w:r>
            <w:r>
              <w:rPr>
                <w:sz w:val="20"/>
                <w:szCs w:val="20"/>
              </w:rPr>
              <w:t>27</w:t>
            </w:r>
            <w:r w:rsidRPr="0056574D">
              <w:rPr>
                <w:sz w:val="20"/>
                <w:szCs w:val="20"/>
                <w:vertAlign w:val="superscript"/>
              </w:rPr>
              <w:t>th</w:t>
            </w:r>
            <w:r>
              <w:rPr>
                <w:sz w:val="20"/>
                <w:szCs w:val="20"/>
              </w:rPr>
              <w:t xml:space="preserve"> of October at </w:t>
            </w:r>
            <w:proofErr w:type="spellStart"/>
            <w:r>
              <w:rPr>
                <w:sz w:val="20"/>
                <w:szCs w:val="20"/>
              </w:rPr>
              <w:t>Ineos</w:t>
            </w:r>
            <w:proofErr w:type="spellEnd"/>
            <w:r>
              <w:rPr>
                <w:sz w:val="20"/>
                <w:szCs w:val="20"/>
              </w:rPr>
              <w:t xml:space="preserve">, </w:t>
            </w:r>
            <w:proofErr w:type="spellStart"/>
            <w:r>
              <w:rPr>
                <w:sz w:val="20"/>
                <w:szCs w:val="20"/>
              </w:rPr>
              <w:t>Inchyra</w:t>
            </w:r>
            <w:proofErr w:type="spellEnd"/>
            <w:r>
              <w:rPr>
                <w:sz w:val="20"/>
                <w:szCs w:val="20"/>
              </w:rPr>
              <w:t xml:space="preserve"> </w:t>
            </w:r>
            <w:r w:rsidR="005E39B2">
              <w:rPr>
                <w:sz w:val="20"/>
                <w:szCs w:val="20"/>
              </w:rPr>
              <w:t xml:space="preserve"> Road, Grangemouth</w:t>
            </w:r>
          </w:p>
        </w:tc>
        <w:tc>
          <w:tcPr>
            <w:tcW w:w="922" w:type="dxa"/>
            <w:tcMar/>
          </w:tcPr>
          <w:p w:rsidRPr="00973E46" w:rsidR="0056574D" w:rsidP="7A432B2B" w:rsidRDefault="0056574D" w14:paraId="06401AB1" w14:textId="77777777">
            <w:pPr>
              <w:rPr>
                <w:sz w:val="20"/>
                <w:szCs w:val="20"/>
              </w:rPr>
            </w:pPr>
          </w:p>
        </w:tc>
      </w:tr>
      <w:tr w:rsidR="00530BFF" w:rsidTr="39F97913" w14:paraId="26E0B4BC" w14:textId="77777777">
        <w:trPr>
          <w:trHeight w:val="300"/>
        </w:trPr>
        <w:tc>
          <w:tcPr>
            <w:tcW w:w="421" w:type="dxa"/>
            <w:tcMar/>
          </w:tcPr>
          <w:p w:rsidR="00530BFF" w:rsidP="59BEF309" w:rsidRDefault="0056574D" w14:paraId="3225FBD0" w14:textId="3EB78179">
            <w:pPr>
              <w:rPr>
                <w:sz w:val="20"/>
                <w:szCs w:val="20"/>
              </w:rPr>
            </w:pPr>
            <w:r>
              <w:rPr>
                <w:sz w:val="20"/>
                <w:szCs w:val="20"/>
              </w:rPr>
              <w:t>6</w:t>
            </w:r>
          </w:p>
        </w:tc>
        <w:tc>
          <w:tcPr>
            <w:tcW w:w="7724" w:type="dxa"/>
            <w:tcMar/>
          </w:tcPr>
          <w:p w:rsidRPr="0078517D" w:rsidR="00530BFF" w:rsidP="7A432B2B" w:rsidRDefault="00B6507C" w14:paraId="763A22A4" w14:textId="2C1CCA23">
            <w:pPr>
              <w:rPr>
                <w:sz w:val="20"/>
                <w:szCs w:val="20"/>
              </w:rPr>
            </w:pPr>
            <w:r w:rsidRPr="0078517D">
              <w:rPr>
                <w:sz w:val="20"/>
                <w:szCs w:val="20"/>
              </w:rPr>
              <w:t>Any other Business</w:t>
            </w:r>
            <w:r w:rsidRPr="0078517D" w:rsidR="002256D1">
              <w:rPr>
                <w:sz w:val="20"/>
                <w:szCs w:val="20"/>
              </w:rPr>
              <w:t xml:space="preserve"> – no other items raised. Thanks to </w:t>
            </w:r>
            <w:r w:rsidRPr="0078517D" w:rsidR="0078517D">
              <w:rPr>
                <w:sz w:val="20"/>
                <w:szCs w:val="20"/>
              </w:rPr>
              <w:t>S</w:t>
            </w:r>
            <w:r w:rsidRPr="0078517D" w:rsidR="002256D1">
              <w:rPr>
                <w:sz w:val="20"/>
                <w:szCs w:val="20"/>
              </w:rPr>
              <w:t xml:space="preserve">tuart and the </w:t>
            </w:r>
            <w:r w:rsidRPr="0078517D" w:rsidR="009E0D5C">
              <w:rPr>
                <w:sz w:val="20"/>
                <w:szCs w:val="20"/>
              </w:rPr>
              <w:t>Ste</w:t>
            </w:r>
            <w:r w:rsidRPr="0078517D" w:rsidR="0078517D">
              <w:rPr>
                <w:sz w:val="20"/>
                <w:szCs w:val="20"/>
              </w:rPr>
              <w:t>e</w:t>
            </w:r>
            <w:r w:rsidRPr="0078517D" w:rsidR="009E0D5C">
              <w:rPr>
                <w:sz w:val="20"/>
                <w:szCs w:val="20"/>
              </w:rPr>
              <w:t>ring</w:t>
            </w:r>
            <w:r w:rsidRPr="0078517D" w:rsidR="0078517D">
              <w:rPr>
                <w:sz w:val="20"/>
                <w:szCs w:val="20"/>
              </w:rPr>
              <w:t xml:space="preserve"> Group for excellent progress so far. </w:t>
            </w:r>
          </w:p>
        </w:tc>
        <w:tc>
          <w:tcPr>
            <w:tcW w:w="922" w:type="dxa"/>
            <w:tcMar/>
          </w:tcPr>
          <w:p w:rsidRPr="00973E46" w:rsidR="00530BFF" w:rsidP="7A432B2B" w:rsidRDefault="00973E46" w14:paraId="2F4FE3BE" w14:textId="1B18B1C2">
            <w:pPr>
              <w:rPr>
                <w:sz w:val="20"/>
                <w:szCs w:val="20"/>
              </w:rPr>
            </w:pPr>
            <w:r w:rsidRPr="00973E46">
              <w:rPr>
                <w:sz w:val="20"/>
                <w:szCs w:val="20"/>
              </w:rPr>
              <w:t>All</w:t>
            </w:r>
          </w:p>
        </w:tc>
      </w:tr>
    </w:tbl>
    <w:p w:rsidR="7A432B2B" w:rsidP="7A432B2B" w:rsidRDefault="7A432B2B" w14:paraId="62F20BEE" w14:textId="646A5513">
      <w:pPr>
        <w:spacing w:line="276" w:lineRule="auto"/>
        <w:rPr>
          <w:rFonts w:eastAsia="Calibri"/>
        </w:rPr>
      </w:pPr>
    </w:p>
    <w:p w:rsidR="00CB4F04" w:rsidP="7A432B2B" w:rsidRDefault="00CB4F04" w14:paraId="1E26BA97" w14:textId="77777777">
      <w:pPr>
        <w:spacing w:line="276" w:lineRule="auto"/>
        <w:rPr>
          <w:rFonts w:eastAsia="Calibri"/>
        </w:rPr>
      </w:pPr>
    </w:p>
    <w:p w:rsidR="00CB4F04" w:rsidP="7A432B2B" w:rsidRDefault="00CB4F04" w14:paraId="2621A68B" w14:textId="77777777">
      <w:pPr>
        <w:spacing w:line="276" w:lineRule="auto"/>
        <w:rPr>
          <w:rFonts w:eastAsia="Calibri"/>
        </w:rPr>
      </w:pPr>
    </w:p>
    <w:p w:rsidR="00CB4F04" w:rsidP="7A432B2B" w:rsidRDefault="00355A01" w14:paraId="144ED600" w14:textId="6FBAA3EC">
      <w:pPr>
        <w:spacing w:line="276" w:lineRule="auto"/>
        <w:rPr>
          <w:rFonts w:eastAsia="Calibri"/>
          <w:b/>
          <w:bCs/>
        </w:rPr>
      </w:pPr>
      <w:r w:rsidRPr="00355A01">
        <w:rPr>
          <w:rFonts w:eastAsia="Calibri"/>
          <w:b/>
          <w:bCs/>
        </w:rPr>
        <w:t>Action Log</w:t>
      </w:r>
    </w:p>
    <w:p w:rsidR="00355A01" w:rsidP="7A432B2B" w:rsidRDefault="00355A01" w14:paraId="48B6E0DA" w14:textId="77777777">
      <w:pPr>
        <w:spacing w:line="276" w:lineRule="auto"/>
        <w:rPr>
          <w:rFonts w:eastAsia="Calibri"/>
          <w:b/>
          <w:bCs/>
        </w:rPr>
      </w:pPr>
    </w:p>
    <w:tbl>
      <w:tblPr>
        <w:tblStyle w:val="TableGrid"/>
        <w:tblW w:w="0" w:type="auto"/>
        <w:tblLook w:val="04A0" w:firstRow="1" w:lastRow="0" w:firstColumn="1" w:lastColumn="0" w:noHBand="0" w:noVBand="1"/>
      </w:tblPr>
      <w:tblGrid>
        <w:gridCol w:w="5665"/>
        <w:gridCol w:w="1701"/>
        <w:gridCol w:w="1650"/>
      </w:tblGrid>
      <w:tr w:rsidR="00355A01" w:rsidTr="00355658" w14:paraId="0131B972" w14:textId="77777777">
        <w:tc>
          <w:tcPr>
            <w:tcW w:w="5665" w:type="dxa"/>
          </w:tcPr>
          <w:p w:rsidR="00355A01" w:rsidP="7A432B2B" w:rsidRDefault="00355A01" w14:paraId="0292F3AE" w14:textId="61CAAA32">
            <w:pPr>
              <w:spacing w:line="276" w:lineRule="auto"/>
              <w:rPr>
                <w:rFonts w:eastAsia="Calibri"/>
                <w:b/>
                <w:bCs/>
              </w:rPr>
            </w:pPr>
            <w:r>
              <w:rPr>
                <w:rFonts w:eastAsia="Calibri"/>
                <w:b/>
                <w:bCs/>
              </w:rPr>
              <w:t>Task</w:t>
            </w:r>
          </w:p>
        </w:tc>
        <w:tc>
          <w:tcPr>
            <w:tcW w:w="1701" w:type="dxa"/>
          </w:tcPr>
          <w:p w:rsidR="00355A01" w:rsidP="7A432B2B" w:rsidRDefault="00B219BB" w14:paraId="5A9B1447" w14:textId="0CF97FC0">
            <w:pPr>
              <w:spacing w:line="276" w:lineRule="auto"/>
              <w:rPr>
                <w:rFonts w:eastAsia="Calibri"/>
                <w:b/>
                <w:bCs/>
              </w:rPr>
            </w:pPr>
            <w:r>
              <w:rPr>
                <w:rFonts w:eastAsia="Calibri"/>
                <w:b/>
                <w:bCs/>
              </w:rPr>
              <w:t>Date</w:t>
            </w:r>
          </w:p>
        </w:tc>
        <w:tc>
          <w:tcPr>
            <w:tcW w:w="1650" w:type="dxa"/>
          </w:tcPr>
          <w:p w:rsidR="00355A01" w:rsidP="7A432B2B" w:rsidRDefault="00B219BB" w14:paraId="0A65DF3C" w14:textId="441A965F">
            <w:pPr>
              <w:spacing w:line="276" w:lineRule="auto"/>
              <w:rPr>
                <w:rFonts w:eastAsia="Calibri"/>
                <w:b/>
                <w:bCs/>
              </w:rPr>
            </w:pPr>
            <w:r>
              <w:rPr>
                <w:rFonts w:eastAsia="Calibri"/>
                <w:b/>
                <w:bCs/>
              </w:rPr>
              <w:t>By</w:t>
            </w:r>
          </w:p>
        </w:tc>
      </w:tr>
      <w:tr w:rsidR="00355A01" w:rsidTr="00355658" w14:paraId="20455E65" w14:textId="77777777">
        <w:tc>
          <w:tcPr>
            <w:tcW w:w="5665" w:type="dxa"/>
          </w:tcPr>
          <w:p w:rsidR="00355A01" w:rsidP="3A4DDEE9" w:rsidRDefault="00B219BB" w14:paraId="6BA40A2D" w14:textId="7EA98959">
            <w:pPr>
              <w:jc w:val="both"/>
              <w:rPr>
                <w:sz w:val="20"/>
                <w:szCs w:val="20"/>
              </w:rPr>
            </w:pPr>
            <w:r w:rsidRPr="004B6D79">
              <w:rPr>
                <w:sz w:val="20"/>
                <w:szCs w:val="20"/>
              </w:rPr>
              <w:t>Induction training for Board</w:t>
            </w:r>
          </w:p>
        </w:tc>
        <w:tc>
          <w:tcPr>
            <w:tcW w:w="1701" w:type="dxa"/>
          </w:tcPr>
          <w:p w:rsidRPr="008E0B29" w:rsidR="00355A01" w:rsidP="1E775E3E" w:rsidRDefault="00B219BB" w14:paraId="0F27504C" w14:textId="37016B5A">
            <w:pPr>
              <w:rPr>
                <w:sz w:val="20"/>
                <w:szCs w:val="20"/>
              </w:rPr>
            </w:pPr>
            <w:r w:rsidRPr="1E775E3E">
              <w:rPr>
                <w:sz w:val="20"/>
                <w:szCs w:val="20"/>
              </w:rPr>
              <w:t>30 Nov 2023</w:t>
            </w:r>
          </w:p>
        </w:tc>
        <w:tc>
          <w:tcPr>
            <w:tcW w:w="1650" w:type="dxa"/>
          </w:tcPr>
          <w:p w:rsidRPr="008E0B29" w:rsidR="00355A01" w:rsidP="1E775E3E" w:rsidRDefault="008E0B29" w14:paraId="72401A7F" w14:textId="1E052EB4">
            <w:pPr>
              <w:rPr>
                <w:sz w:val="20"/>
                <w:szCs w:val="20"/>
              </w:rPr>
            </w:pPr>
            <w:proofErr w:type="spellStart"/>
            <w:r w:rsidRPr="1E775E3E">
              <w:rPr>
                <w:sz w:val="20"/>
                <w:szCs w:val="20"/>
              </w:rPr>
              <w:t>LMcI</w:t>
            </w:r>
            <w:proofErr w:type="spellEnd"/>
          </w:p>
        </w:tc>
      </w:tr>
      <w:tr w:rsidR="00355A01" w:rsidTr="00355658" w14:paraId="69E5047E" w14:textId="77777777">
        <w:tc>
          <w:tcPr>
            <w:tcW w:w="5665" w:type="dxa"/>
          </w:tcPr>
          <w:p w:rsidR="00355A01" w:rsidP="3A4DDEE9" w:rsidRDefault="00267EF1" w14:paraId="2042FDAB" w14:textId="2AD9E8E9">
            <w:pPr>
              <w:jc w:val="both"/>
              <w:rPr>
                <w:sz w:val="20"/>
                <w:szCs w:val="20"/>
              </w:rPr>
            </w:pPr>
            <w:r>
              <w:rPr>
                <w:sz w:val="20"/>
                <w:szCs w:val="20"/>
              </w:rPr>
              <w:t>Firm up the legal agreements for Tax site beneficiaries.</w:t>
            </w:r>
          </w:p>
        </w:tc>
        <w:tc>
          <w:tcPr>
            <w:tcW w:w="1701" w:type="dxa"/>
          </w:tcPr>
          <w:p w:rsidRPr="008E0B29" w:rsidR="00355A01" w:rsidP="1E775E3E" w:rsidRDefault="00B21BBB" w14:paraId="450A4CB5" w14:textId="6EBD81A4">
            <w:pPr>
              <w:rPr>
                <w:sz w:val="20"/>
                <w:szCs w:val="20"/>
              </w:rPr>
            </w:pPr>
            <w:r w:rsidRPr="1E775E3E">
              <w:rPr>
                <w:sz w:val="20"/>
                <w:szCs w:val="20"/>
              </w:rPr>
              <w:t>FBC submission</w:t>
            </w:r>
          </w:p>
        </w:tc>
        <w:tc>
          <w:tcPr>
            <w:tcW w:w="1650" w:type="dxa"/>
          </w:tcPr>
          <w:p w:rsidRPr="008E0B29" w:rsidR="00355A01" w:rsidP="1E775E3E" w:rsidRDefault="00B21BBB" w14:paraId="372D8F73" w14:textId="4A661F82">
            <w:pPr>
              <w:rPr>
                <w:sz w:val="20"/>
                <w:szCs w:val="20"/>
              </w:rPr>
            </w:pPr>
            <w:r w:rsidRPr="1E775E3E">
              <w:rPr>
                <w:sz w:val="20"/>
                <w:szCs w:val="20"/>
              </w:rPr>
              <w:t xml:space="preserve">SW/ </w:t>
            </w:r>
            <w:proofErr w:type="spellStart"/>
            <w:r w:rsidRPr="1E775E3E">
              <w:rPr>
                <w:sz w:val="20"/>
                <w:szCs w:val="20"/>
              </w:rPr>
              <w:t>LMcI</w:t>
            </w:r>
            <w:proofErr w:type="spellEnd"/>
            <w:r w:rsidRPr="1E775E3E">
              <w:rPr>
                <w:sz w:val="20"/>
                <w:szCs w:val="20"/>
              </w:rPr>
              <w:t>/EL</w:t>
            </w:r>
          </w:p>
        </w:tc>
      </w:tr>
      <w:tr w:rsidR="00355A01" w:rsidTr="00355658" w14:paraId="00F9A466" w14:textId="77777777">
        <w:tc>
          <w:tcPr>
            <w:tcW w:w="5665" w:type="dxa"/>
          </w:tcPr>
          <w:p w:rsidRPr="00355658" w:rsidR="00355A01" w:rsidP="3A4DDEE9" w:rsidRDefault="00213FFF" w14:paraId="11EA4E30" w14:textId="4AE5DA1F">
            <w:pPr>
              <w:jc w:val="both"/>
              <w:rPr>
                <w:sz w:val="20"/>
                <w:szCs w:val="20"/>
              </w:rPr>
            </w:pPr>
            <w:r w:rsidRPr="3A4DDEE9">
              <w:rPr>
                <w:sz w:val="20"/>
                <w:szCs w:val="20"/>
              </w:rPr>
              <w:t>Make progress on Customs Site</w:t>
            </w:r>
          </w:p>
        </w:tc>
        <w:tc>
          <w:tcPr>
            <w:tcW w:w="1701" w:type="dxa"/>
          </w:tcPr>
          <w:p w:rsidRPr="008E0B29" w:rsidR="00355A01" w:rsidP="1E775E3E" w:rsidRDefault="00213FFF" w14:paraId="64C636F1" w14:textId="6D41C448">
            <w:pPr>
              <w:rPr>
                <w:sz w:val="20"/>
                <w:szCs w:val="20"/>
              </w:rPr>
            </w:pPr>
            <w:r w:rsidRPr="1E775E3E">
              <w:rPr>
                <w:sz w:val="20"/>
                <w:szCs w:val="20"/>
              </w:rPr>
              <w:t>FBC submission</w:t>
            </w:r>
          </w:p>
        </w:tc>
        <w:tc>
          <w:tcPr>
            <w:tcW w:w="1650" w:type="dxa"/>
          </w:tcPr>
          <w:p w:rsidRPr="008E0B29" w:rsidR="00355A01" w:rsidP="1E775E3E" w:rsidRDefault="00213FFF" w14:paraId="23369B89" w14:textId="1D1BC565">
            <w:pPr>
              <w:rPr>
                <w:sz w:val="20"/>
                <w:szCs w:val="20"/>
              </w:rPr>
            </w:pPr>
            <w:r w:rsidRPr="1E775E3E">
              <w:rPr>
                <w:sz w:val="20"/>
                <w:szCs w:val="20"/>
              </w:rPr>
              <w:t>SW</w:t>
            </w:r>
            <w:r w:rsidRPr="1E775E3E" w:rsidR="00355658">
              <w:rPr>
                <w:sz w:val="20"/>
                <w:szCs w:val="20"/>
              </w:rPr>
              <w:t>/EL</w:t>
            </w:r>
          </w:p>
        </w:tc>
      </w:tr>
      <w:tr w:rsidR="00355A01" w:rsidTr="00355658" w14:paraId="2D0C2F13" w14:textId="77777777">
        <w:tc>
          <w:tcPr>
            <w:tcW w:w="5665" w:type="dxa"/>
          </w:tcPr>
          <w:p w:rsidRPr="00355658" w:rsidR="00355A01" w:rsidP="3A4DDEE9" w:rsidRDefault="00355658" w14:paraId="0424976E" w14:textId="4E3F4033">
            <w:pPr>
              <w:jc w:val="both"/>
              <w:rPr>
                <w:sz w:val="20"/>
                <w:szCs w:val="20"/>
              </w:rPr>
            </w:pPr>
            <w:r w:rsidRPr="3A4DDEE9">
              <w:rPr>
                <w:sz w:val="20"/>
                <w:szCs w:val="20"/>
              </w:rPr>
              <w:t xml:space="preserve">Bring Brigadier Andrew </w:t>
            </w:r>
            <w:proofErr w:type="spellStart"/>
            <w:r w:rsidRPr="3A4DDEE9">
              <w:rPr>
                <w:sz w:val="20"/>
                <w:szCs w:val="20"/>
              </w:rPr>
              <w:t>Muddiman</w:t>
            </w:r>
            <w:proofErr w:type="spellEnd"/>
            <w:r w:rsidRPr="3A4DDEE9">
              <w:rPr>
                <w:sz w:val="20"/>
                <w:szCs w:val="20"/>
              </w:rPr>
              <w:t xml:space="preserve"> up to date on planning proposals</w:t>
            </w:r>
          </w:p>
        </w:tc>
        <w:tc>
          <w:tcPr>
            <w:tcW w:w="1701" w:type="dxa"/>
          </w:tcPr>
          <w:p w:rsidRPr="00355658" w:rsidR="00355A01" w:rsidP="1E775E3E" w:rsidRDefault="0061679D" w14:paraId="0AD1F72F" w14:textId="314050B3">
            <w:pPr>
              <w:rPr>
                <w:sz w:val="20"/>
                <w:szCs w:val="20"/>
              </w:rPr>
            </w:pPr>
            <w:r w:rsidRPr="1E775E3E">
              <w:rPr>
                <w:sz w:val="20"/>
                <w:szCs w:val="20"/>
              </w:rPr>
              <w:t>30 Sept 2023</w:t>
            </w:r>
          </w:p>
        </w:tc>
        <w:tc>
          <w:tcPr>
            <w:tcW w:w="1650" w:type="dxa"/>
          </w:tcPr>
          <w:p w:rsidRPr="008E0B29" w:rsidR="00355A01" w:rsidP="1E775E3E" w:rsidRDefault="00355658" w14:paraId="34048918" w14:textId="60AB0DE1">
            <w:pPr>
              <w:rPr>
                <w:sz w:val="20"/>
                <w:szCs w:val="20"/>
              </w:rPr>
            </w:pPr>
            <w:r w:rsidRPr="1E775E3E">
              <w:rPr>
                <w:sz w:val="20"/>
                <w:szCs w:val="20"/>
              </w:rPr>
              <w:t>EL</w:t>
            </w:r>
          </w:p>
        </w:tc>
      </w:tr>
      <w:tr w:rsidR="00355A01" w:rsidTr="00355658" w14:paraId="653400F4" w14:textId="77777777">
        <w:tc>
          <w:tcPr>
            <w:tcW w:w="5665" w:type="dxa"/>
          </w:tcPr>
          <w:p w:rsidRPr="00E22ADD" w:rsidR="00355A01" w:rsidP="3A4DDEE9" w:rsidRDefault="00355658" w14:paraId="4776B149" w14:textId="780B83E3">
            <w:pPr>
              <w:jc w:val="both"/>
              <w:rPr>
                <w:sz w:val="20"/>
                <w:szCs w:val="20"/>
              </w:rPr>
            </w:pPr>
            <w:r w:rsidRPr="3A4DDEE9">
              <w:rPr>
                <w:sz w:val="20"/>
                <w:szCs w:val="20"/>
              </w:rPr>
              <w:t>Progress the financial case for FGFP</w:t>
            </w:r>
          </w:p>
        </w:tc>
        <w:tc>
          <w:tcPr>
            <w:tcW w:w="1701" w:type="dxa"/>
          </w:tcPr>
          <w:p w:rsidRPr="008E0B29" w:rsidR="00355A01" w:rsidP="1E775E3E" w:rsidRDefault="00355658" w14:paraId="2F7C1F01" w14:textId="7FC043A2">
            <w:pPr>
              <w:rPr>
                <w:sz w:val="20"/>
                <w:szCs w:val="20"/>
              </w:rPr>
            </w:pPr>
            <w:r w:rsidRPr="1E775E3E">
              <w:rPr>
                <w:sz w:val="20"/>
                <w:szCs w:val="20"/>
              </w:rPr>
              <w:t>By OBC</w:t>
            </w:r>
          </w:p>
        </w:tc>
        <w:tc>
          <w:tcPr>
            <w:tcW w:w="1650" w:type="dxa"/>
          </w:tcPr>
          <w:p w:rsidRPr="008E0B29" w:rsidR="00355A01" w:rsidP="1E775E3E" w:rsidRDefault="00355658" w14:paraId="47BE28E7" w14:textId="3665C0E3">
            <w:pPr>
              <w:rPr>
                <w:sz w:val="20"/>
                <w:szCs w:val="20"/>
              </w:rPr>
            </w:pPr>
            <w:proofErr w:type="spellStart"/>
            <w:r w:rsidRPr="1E775E3E">
              <w:rPr>
                <w:sz w:val="20"/>
                <w:szCs w:val="20"/>
              </w:rPr>
              <w:t>LMcI</w:t>
            </w:r>
            <w:proofErr w:type="spellEnd"/>
            <w:r w:rsidRPr="1E775E3E">
              <w:rPr>
                <w:sz w:val="20"/>
                <w:szCs w:val="20"/>
              </w:rPr>
              <w:t>/SW</w:t>
            </w:r>
            <w:r w:rsidRPr="1E775E3E" w:rsidR="00E22ADD">
              <w:rPr>
                <w:sz w:val="20"/>
                <w:szCs w:val="20"/>
              </w:rPr>
              <w:t>/AT</w:t>
            </w:r>
          </w:p>
        </w:tc>
      </w:tr>
      <w:tr w:rsidR="00355A01" w:rsidTr="00355658" w14:paraId="1EFC9FFD" w14:textId="77777777">
        <w:tc>
          <w:tcPr>
            <w:tcW w:w="5665" w:type="dxa"/>
          </w:tcPr>
          <w:p w:rsidRPr="00E22ADD" w:rsidR="00355A01" w:rsidP="3A4DDEE9" w:rsidRDefault="00E22ADD" w14:paraId="17158515" w14:textId="67B6BB35">
            <w:pPr>
              <w:jc w:val="both"/>
              <w:rPr>
                <w:sz w:val="20"/>
                <w:szCs w:val="20"/>
              </w:rPr>
            </w:pPr>
            <w:r w:rsidRPr="3A4DDEE9">
              <w:rPr>
                <w:sz w:val="20"/>
                <w:szCs w:val="20"/>
              </w:rPr>
              <w:t>Apply for 2nd tranche of RDEL funding</w:t>
            </w:r>
          </w:p>
        </w:tc>
        <w:tc>
          <w:tcPr>
            <w:tcW w:w="1701" w:type="dxa"/>
          </w:tcPr>
          <w:p w:rsidRPr="008E0B29" w:rsidR="00355A01" w:rsidP="1E775E3E" w:rsidRDefault="00C54A60" w14:paraId="2F9F3472" w14:textId="2BEFFFDF">
            <w:pPr>
              <w:rPr>
                <w:sz w:val="20"/>
                <w:szCs w:val="20"/>
              </w:rPr>
            </w:pPr>
            <w:r w:rsidRPr="1E775E3E">
              <w:rPr>
                <w:sz w:val="20"/>
                <w:szCs w:val="20"/>
              </w:rPr>
              <w:t>31 Dec 2023</w:t>
            </w:r>
          </w:p>
        </w:tc>
        <w:tc>
          <w:tcPr>
            <w:tcW w:w="1650" w:type="dxa"/>
          </w:tcPr>
          <w:p w:rsidRPr="008E0B29" w:rsidR="00355A01" w:rsidP="1E775E3E" w:rsidRDefault="00C54A60" w14:paraId="09ABCDA3" w14:textId="24B62863">
            <w:pPr>
              <w:rPr>
                <w:sz w:val="20"/>
                <w:szCs w:val="20"/>
              </w:rPr>
            </w:pPr>
            <w:proofErr w:type="spellStart"/>
            <w:r w:rsidRPr="1E775E3E">
              <w:rPr>
                <w:sz w:val="20"/>
                <w:szCs w:val="20"/>
              </w:rPr>
              <w:t>LMcI</w:t>
            </w:r>
            <w:proofErr w:type="spellEnd"/>
          </w:p>
        </w:tc>
      </w:tr>
      <w:tr w:rsidR="00C54A60" w:rsidTr="00355658" w14:paraId="033A14FB" w14:textId="77777777">
        <w:tc>
          <w:tcPr>
            <w:tcW w:w="5665" w:type="dxa"/>
          </w:tcPr>
          <w:p w:rsidRPr="00C54A60" w:rsidR="00C54A60" w:rsidP="00C54A60" w:rsidRDefault="00C54A60" w14:paraId="3BFB22A9" w14:textId="245002D0">
            <w:pPr>
              <w:jc w:val="both"/>
              <w:rPr>
                <w:sz w:val="20"/>
                <w:szCs w:val="20"/>
              </w:rPr>
            </w:pPr>
            <w:r w:rsidRPr="00C54A60">
              <w:rPr>
                <w:sz w:val="20"/>
                <w:szCs w:val="20"/>
              </w:rPr>
              <w:t>Executive Summary to be issued</w:t>
            </w:r>
            <w:r>
              <w:rPr>
                <w:sz w:val="20"/>
                <w:szCs w:val="20"/>
              </w:rPr>
              <w:t xml:space="preserve"> to the Board</w:t>
            </w:r>
          </w:p>
        </w:tc>
        <w:tc>
          <w:tcPr>
            <w:tcW w:w="1701" w:type="dxa"/>
          </w:tcPr>
          <w:p w:rsidR="00C54A60" w:rsidP="1E775E3E" w:rsidRDefault="00D24475" w14:paraId="2C6D7DA5" w14:textId="688441A4">
            <w:pPr>
              <w:rPr>
                <w:sz w:val="20"/>
                <w:szCs w:val="20"/>
              </w:rPr>
            </w:pPr>
            <w:r w:rsidRPr="1E775E3E">
              <w:rPr>
                <w:sz w:val="20"/>
                <w:szCs w:val="20"/>
              </w:rPr>
              <w:t>27 October</w:t>
            </w:r>
            <w:r w:rsidRPr="1E775E3E" w:rsidR="00E236FF">
              <w:rPr>
                <w:sz w:val="20"/>
                <w:szCs w:val="20"/>
              </w:rPr>
              <w:t xml:space="preserve"> 2013</w:t>
            </w:r>
          </w:p>
        </w:tc>
        <w:tc>
          <w:tcPr>
            <w:tcW w:w="1650" w:type="dxa"/>
          </w:tcPr>
          <w:p w:rsidR="00C54A60" w:rsidP="1E775E3E" w:rsidRDefault="00F0547E" w14:paraId="7F79EB05" w14:textId="3B1779AB">
            <w:pPr>
              <w:rPr>
                <w:sz w:val="20"/>
                <w:szCs w:val="20"/>
              </w:rPr>
            </w:pPr>
            <w:proofErr w:type="spellStart"/>
            <w:r w:rsidRPr="1E775E3E">
              <w:rPr>
                <w:sz w:val="20"/>
                <w:szCs w:val="20"/>
              </w:rPr>
              <w:t>LMcI</w:t>
            </w:r>
            <w:proofErr w:type="spellEnd"/>
            <w:r w:rsidRPr="1E775E3E">
              <w:rPr>
                <w:sz w:val="20"/>
                <w:szCs w:val="20"/>
              </w:rPr>
              <w:t xml:space="preserve"> /SW</w:t>
            </w:r>
          </w:p>
        </w:tc>
      </w:tr>
      <w:tr w:rsidR="00C54A60" w:rsidTr="00355658" w14:paraId="0089C68F" w14:textId="77777777">
        <w:tc>
          <w:tcPr>
            <w:tcW w:w="5665" w:type="dxa"/>
          </w:tcPr>
          <w:p w:rsidRPr="00E22ADD" w:rsidR="00C54A60" w:rsidP="3A4DDEE9" w:rsidRDefault="00C54A60" w14:paraId="0EF0B1D6" w14:textId="695AEDE2">
            <w:pPr>
              <w:jc w:val="both"/>
              <w:rPr>
                <w:sz w:val="20"/>
                <w:szCs w:val="20"/>
              </w:rPr>
            </w:pPr>
            <w:r w:rsidRPr="00C54A60">
              <w:rPr>
                <w:sz w:val="20"/>
                <w:szCs w:val="20"/>
              </w:rPr>
              <w:t xml:space="preserve">Timetable for decision making </w:t>
            </w:r>
          </w:p>
        </w:tc>
        <w:tc>
          <w:tcPr>
            <w:tcW w:w="1701" w:type="dxa"/>
          </w:tcPr>
          <w:p w:rsidR="00C54A60" w:rsidP="1E775E3E" w:rsidRDefault="00E236FF" w14:paraId="42E326F9" w14:textId="46C9F930">
            <w:pPr>
              <w:rPr>
                <w:sz w:val="20"/>
                <w:szCs w:val="20"/>
              </w:rPr>
            </w:pPr>
            <w:r w:rsidRPr="1E775E3E">
              <w:rPr>
                <w:sz w:val="20"/>
                <w:szCs w:val="20"/>
              </w:rPr>
              <w:t>Included</w:t>
            </w:r>
          </w:p>
        </w:tc>
        <w:tc>
          <w:tcPr>
            <w:tcW w:w="1650" w:type="dxa"/>
          </w:tcPr>
          <w:p w:rsidR="00C54A60" w:rsidP="1E775E3E" w:rsidRDefault="00F0547E" w14:paraId="1F5AFC32" w14:textId="045EEF45">
            <w:pPr>
              <w:rPr>
                <w:sz w:val="20"/>
                <w:szCs w:val="20"/>
              </w:rPr>
            </w:pPr>
            <w:proofErr w:type="spellStart"/>
            <w:r w:rsidRPr="1E775E3E">
              <w:rPr>
                <w:sz w:val="20"/>
                <w:szCs w:val="20"/>
              </w:rPr>
              <w:t>LMcI</w:t>
            </w:r>
            <w:proofErr w:type="spellEnd"/>
            <w:r w:rsidRPr="1E775E3E" w:rsidR="0016036C">
              <w:rPr>
                <w:sz w:val="20"/>
                <w:szCs w:val="20"/>
              </w:rPr>
              <w:t>/SW</w:t>
            </w:r>
          </w:p>
        </w:tc>
      </w:tr>
      <w:tr w:rsidR="00C54A60" w:rsidTr="00355658" w14:paraId="4575BAED" w14:textId="77777777">
        <w:tc>
          <w:tcPr>
            <w:tcW w:w="5665" w:type="dxa"/>
          </w:tcPr>
          <w:p w:rsidRPr="00E22ADD" w:rsidR="00C54A60" w:rsidP="3A4DDEE9" w:rsidRDefault="00207AFD" w14:paraId="791106B5" w14:textId="52AECF32">
            <w:pPr>
              <w:jc w:val="both"/>
              <w:rPr>
                <w:sz w:val="20"/>
                <w:szCs w:val="20"/>
              </w:rPr>
            </w:pPr>
            <w:r w:rsidRPr="3A4DDEE9">
              <w:rPr>
                <w:sz w:val="20"/>
                <w:szCs w:val="20"/>
              </w:rPr>
              <w:t xml:space="preserve">Further refinement to Governance and Assurance once </w:t>
            </w:r>
            <w:proofErr w:type="spellStart"/>
            <w:r w:rsidRPr="3A4DDEE9">
              <w:rPr>
                <w:sz w:val="20"/>
                <w:szCs w:val="20"/>
              </w:rPr>
              <w:t>OpCo</w:t>
            </w:r>
            <w:proofErr w:type="spellEnd"/>
            <w:r w:rsidRPr="3A4DDEE9">
              <w:rPr>
                <w:sz w:val="20"/>
                <w:szCs w:val="20"/>
              </w:rPr>
              <w:t xml:space="preserve"> structure has been agreed. </w:t>
            </w:r>
          </w:p>
        </w:tc>
        <w:tc>
          <w:tcPr>
            <w:tcW w:w="1701" w:type="dxa"/>
          </w:tcPr>
          <w:p w:rsidR="00C54A60" w:rsidP="1E775E3E" w:rsidRDefault="00E236FF" w14:paraId="1D3B590C" w14:textId="1C962A8B">
            <w:pPr>
              <w:rPr>
                <w:sz w:val="20"/>
                <w:szCs w:val="20"/>
              </w:rPr>
            </w:pPr>
            <w:r w:rsidRPr="1E775E3E">
              <w:rPr>
                <w:sz w:val="20"/>
                <w:szCs w:val="20"/>
              </w:rPr>
              <w:t>30</w:t>
            </w:r>
            <w:r w:rsidRPr="1E775E3E" w:rsidR="00D91778">
              <w:rPr>
                <w:sz w:val="20"/>
                <w:szCs w:val="20"/>
              </w:rPr>
              <w:t xml:space="preserve"> Sept 2023</w:t>
            </w:r>
          </w:p>
        </w:tc>
        <w:tc>
          <w:tcPr>
            <w:tcW w:w="1650" w:type="dxa"/>
          </w:tcPr>
          <w:p w:rsidR="00C54A60" w:rsidP="1E775E3E" w:rsidRDefault="00207AFD" w14:paraId="08D3EE9D" w14:textId="126F5A98">
            <w:pPr>
              <w:rPr>
                <w:sz w:val="20"/>
                <w:szCs w:val="20"/>
              </w:rPr>
            </w:pPr>
            <w:proofErr w:type="spellStart"/>
            <w:r w:rsidRPr="1E775E3E">
              <w:rPr>
                <w:sz w:val="20"/>
                <w:szCs w:val="20"/>
              </w:rPr>
              <w:t>LMcI</w:t>
            </w:r>
            <w:proofErr w:type="spellEnd"/>
            <w:r w:rsidRPr="1E775E3E">
              <w:rPr>
                <w:sz w:val="20"/>
                <w:szCs w:val="20"/>
              </w:rPr>
              <w:t>/SW</w:t>
            </w:r>
          </w:p>
        </w:tc>
      </w:tr>
      <w:tr w:rsidR="00207AFD" w:rsidTr="00355658" w14:paraId="4E69A436" w14:textId="77777777">
        <w:tc>
          <w:tcPr>
            <w:tcW w:w="5665" w:type="dxa"/>
          </w:tcPr>
          <w:p w:rsidR="00207AFD" w:rsidP="3A4DDEE9" w:rsidRDefault="00207AFD" w14:paraId="3594333A" w14:textId="090CEFBB">
            <w:pPr>
              <w:jc w:val="both"/>
              <w:rPr>
                <w:sz w:val="20"/>
                <w:szCs w:val="20"/>
              </w:rPr>
            </w:pPr>
            <w:r w:rsidRPr="3A4DDEE9">
              <w:rPr>
                <w:sz w:val="20"/>
                <w:szCs w:val="20"/>
              </w:rPr>
              <w:t>Apply for 2nd tranche of RDEL</w:t>
            </w:r>
          </w:p>
        </w:tc>
        <w:tc>
          <w:tcPr>
            <w:tcW w:w="1701" w:type="dxa"/>
          </w:tcPr>
          <w:p w:rsidR="00207AFD" w:rsidP="1E775E3E" w:rsidRDefault="00D91778" w14:paraId="117DFD15" w14:textId="55F1D0FC">
            <w:pPr>
              <w:rPr>
                <w:sz w:val="20"/>
                <w:szCs w:val="20"/>
              </w:rPr>
            </w:pPr>
            <w:r w:rsidRPr="1E775E3E">
              <w:rPr>
                <w:sz w:val="20"/>
                <w:szCs w:val="20"/>
              </w:rPr>
              <w:t>Dec 2023</w:t>
            </w:r>
          </w:p>
        </w:tc>
        <w:tc>
          <w:tcPr>
            <w:tcW w:w="1650" w:type="dxa"/>
          </w:tcPr>
          <w:p w:rsidR="00207AFD" w:rsidP="1E775E3E" w:rsidRDefault="00207AFD" w14:paraId="2962CD45" w14:textId="54DA9254">
            <w:pPr>
              <w:rPr>
                <w:sz w:val="20"/>
                <w:szCs w:val="20"/>
              </w:rPr>
            </w:pPr>
            <w:proofErr w:type="spellStart"/>
            <w:r w:rsidRPr="1E775E3E">
              <w:rPr>
                <w:sz w:val="20"/>
                <w:szCs w:val="20"/>
              </w:rPr>
              <w:t>L</w:t>
            </w:r>
            <w:r w:rsidRPr="1E775E3E" w:rsidR="00606042">
              <w:rPr>
                <w:sz w:val="20"/>
                <w:szCs w:val="20"/>
              </w:rPr>
              <w:t>McI</w:t>
            </w:r>
            <w:proofErr w:type="spellEnd"/>
          </w:p>
        </w:tc>
      </w:tr>
      <w:tr w:rsidR="00606042" w:rsidTr="00355658" w14:paraId="758270A5" w14:textId="77777777">
        <w:tc>
          <w:tcPr>
            <w:tcW w:w="5665" w:type="dxa"/>
          </w:tcPr>
          <w:p w:rsidR="00606042" w:rsidP="3A4DDEE9" w:rsidRDefault="00CF5CA3" w14:paraId="39A098AB" w14:textId="4C4D4EA8">
            <w:pPr>
              <w:jc w:val="both"/>
              <w:rPr>
                <w:sz w:val="20"/>
                <w:szCs w:val="20"/>
              </w:rPr>
            </w:pPr>
            <w:r w:rsidRPr="3A4DDEE9">
              <w:rPr>
                <w:sz w:val="20"/>
                <w:szCs w:val="20"/>
              </w:rPr>
              <w:t>Recruit Chair</w:t>
            </w:r>
          </w:p>
        </w:tc>
        <w:tc>
          <w:tcPr>
            <w:tcW w:w="1701" w:type="dxa"/>
          </w:tcPr>
          <w:p w:rsidR="00606042" w:rsidP="1E775E3E" w:rsidRDefault="00D91778" w14:paraId="610DB4F5" w14:textId="1B4CBF38">
            <w:pPr>
              <w:rPr>
                <w:sz w:val="20"/>
                <w:szCs w:val="20"/>
              </w:rPr>
            </w:pPr>
            <w:r w:rsidRPr="1E775E3E">
              <w:rPr>
                <w:sz w:val="20"/>
                <w:szCs w:val="20"/>
              </w:rPr>
              <w:t>31 Oct 2023</w:t>
            </w:r>
          </w:p>
        </w:tc>
        <w:tc>
          <w:tcPr>
            <w:tcW w:w="1650" w:type="dxa"/>
          </w:tcPr>
          <w:p w:rsidR="00606042" w:rsidP="1E775E3E" w:rsidRDefault="00CF5CA3" w14:paraId="65E3F6DD" w14:textId="2452E6E9">
            <w:pPr>
              <w:rPr>
                <w:sz w:val="20"/>
                <w:szCs w:val="20"/>
              </w:rPr>
            </w:pPr>
            <w:r w:rsidRPr="1E775E3E">
              <w:rPr>
                <w:sz w:val="20"/>
                <w:szCs w:val="20"/>
              </w:rPr>
              <w:t>SW</w:t>
            </w:r>
          </w:p>
        </w:tc>
      </w:tr>
      <w:tr w:rsidR="00606042" w:rsidTr="00355658" w14:paraId="339CE8E5" w14:textId="77777777">
        <w:tc>
          <w:tcPr>
            <w:tcW w:w="5665" w:type="dxa"/>
          </w:tcPr>
          <w:p w:rsidR="00606042" w:rsidP="3A4DDEE9" w:rsidRDefault="00CF5CA3" w14:paraId="7ECD4F72" w14:textId="589CAE85">
            <w:pPr>
              <w:jc w:val="both"/>
              <w:rPr>
                <w:sz w:val="20"/>
                <w:szCs w:val="20"/>
              </w:rPr>
            </w:pPr>
            <w:r w:rsidRPr="3A4DDEE9">
              <w:rPr>
                <w:sz w:val="20"/>
                <w:szCs w:val="20"/>
              </w:rPr>
              <w:t xml:space="preserve">Write to </w:t>
            </w:r>
            <w:r w:rsidRPr="3A4DDEE9" w:rsidR="002F0638">
              <w:rPr>
                <w:sz w:val="20"/>
                <w:szCs w:val="20"/>
              </w:rPr>
              <w:t>Council Chief Execs and Leaders of all 3 Councils to ask for consideration of Elected Members for the Board</w:t>
            </w:r>
          </w:p>
        </w:tc>
        <w:tc>
          <w:tcPr>
            <w:tcW w:w="1701" w:type="dxa"/>
          </w:tcPr>
          <w:p w:rsidR="00606042" w:rsidP="1E775E3E" w:rsidRDefault="00D91778" w14:paraId="256DB583" w14:textId="10F2E518">
            <w:pPr>
              <w:rPr>
                <w:sz w:val="20"/>
                <w:szCs w:val="20"/>
              </w:rPr>
            </w:pPr>
            <w:r w:rsidRPr="1E775E3E">
              <w:rPr>
                <w:sz w:val="20"/>
                <w:szCs w:val="20"/>
              </w:rPr>
              <w:t>30 September 2023</w:t>
            </w:r>
          </w:p>
        </w:tc>
        <w:tc>
          <w:tcPr>
            <w:tcW w:w="1650" w:type="dxa"/>
          </w:tcPr>
          <w:p w:rsidR="00606042" w:rsidP="1E775E3E" w:rsidRDefault="002F0638" w14:paraId="7CD93395" w14:textId="0B7EA6CD">
            <w:pPr>
              <w:rPr>
                <w:sz w:val="20"/>
                <w:szCs w:val="20"/>
              </w:rPr>
            </w:pPr>
            <w:r w:rsidRPr="1E775E3E">
              <w:rPr>
                <w:sz w:val="20"/>
                <w:szCs w:val="20"/>
              </w:rPr>
              <w:t>CH/</w:t>
            </w:r>
            <w:proofErr w:type="spellStart"/>
            <w:r w:rsidRPr="1E775E3E">
              <w:rPr>
                <w:sz w:val="20"/>
                <w:szCs w:val="20"/>
              </w:rPr>
              <w:t>LMcI</w:t>
            </w:r>
            <w:proofErr w:type="spellEnd"/>
          </w:p>
        </w:tc>
      </w:tr>
      <w:tr w:rsidR="00606042" w:rsidTr="00355658" w14:paraId="48A5638E" w14:textId="77777777">
        <w:tc>
          <w:tcPr>
            <w:tcW w:w="5665" w:type="dxa"/>
          </w:tcPr>
          <w:p w:rsidR="00606042" w:rsidP="7A432B2B" w:rsidRDefault="00606042" w14:paraId="1C7AD7F5" w14:textId="77777777">
            <w:pPr>
              <w:spacing w:line="276" w:lineRule="auto"/>
              <w:rPr>
                <w:rFonts w:eastAsia="Calibri"/>
              </w:rPr>
            </w:pPr>
          </w:p>
        </w:tc>
        <w:tc>
          <w:tcPr>
            <w:tcW w:w="1701" w:type="dxa"/>
          </w:tcPr>
          <w:p w:rsidR="00606042" w:rsidP="7A432B2B" w:rsidRDefault="00606042" w14:paraId="2FBB9CB5" w14:textId="77777777">
            <w:pPr>
              <w:spacing w:line="276" w:lineRule="auto"/>
              <w:rPr>
                <w:rFonts w:eastAsia="Calibri"/>
              </w:rPr>
            </w:pPr>
          </w:p>
        </w:tc>
        <w:tc>
          <w:tcPr>
            <w:tcW w:w="1650" w:type="dxa"/>
          </w:tcPr>
          <w:p w:rsidR="00606042" w:rsidP="7A432B2B" w:rsidRDefault="00606042" w14:paraId="4B77A944" w14:textId="77777777">
            <w:pPr>
              <w:spacing w:line="276" w:lineRule="auto"/>
              <w:rPr>
                <w:rFonts w:eastAsia="Calibri"/>
              </w:rPr>
            </w:pPr>
          </w:p>
        </w:tc>
      </w:tr>
    </w:tbl>
    <w:p w:rsidR="00355A01" w:rsidP="7A432B2B" w:rsidRDefault="00355A01" w14:paraId="75A4CEF3" w14:textId="77777777">
      <w:pPr>
        <w:spacing w:line="276" w:lineRule="auto"/>
        <w:rPr>
          <w:rFonts w:eastAsia="Calibri"/>
          <w:b/>
          <w:bCs/>
        </w:rPr>
      </w:pPr>
    </w:p>
    <w:p w:rsidR="00853507" w:rsidP="7A432B2B" w:rsidRDefault="00853507" w14:paraId="0FD6950B" w14:textId="40276FF8">
      <w:pPr>
        <w:spacing w:line="276" w:lineRule="auto"/>
        <w:rPr>
          <w:rFonts w:eastAsia="Calibri"/>
          <w:b/>
          <w:bCs/>
        </w:rPr>
      </w:pPr>
      <w:r>
        <w:rPr>
          <w:rFonts w:eastAsia="Calibri"/>
          <w:b/>
          <w:bCs/>
        </w:rPr>
        <w:t>Decision Making Timetable</w:t>
      </w:r>
    </w:p>
    <w:tbl>
      <w:tblPr>
        <w:tblStyle w:val="TableGrid"/>
        <w:tblW w:w="0" w:type="auto"/>
        <w:tblLook w:val="04A0" w:firstRow="1" w:lastRow="0" w:firstColumn="1" w:lastColumn="0" w:noHBand="0" w:noVBand="1"/>
      </w:tblPr>
      <w:tblGrid>
        <w:gridCol w:w="1980"/>
        <w:gridCol w:w="3544"/>
        <w:gridCol w:w="3492"/>
      </w:tblGrid>
      <w:tr w:rsidR="00853507" w:rsidTr="00C87697" w14:paraId="01D79D83" w14:textId="42AB19AA">
        <w:tc>
          <w:tcPr>
            <w:tcW w:w="1980" w:type="dxa"/>
          </w:tcPr>
          <w:p w:rsidR="00853507" w:rsidP="7A432B2B" w:rsidRDefault="00853507" w14:paraId="2CBC491A" w14:textId="666CF402">
            <w:pPr>
              <w:spacing w:line="276" w:lineRule="auto"/>
              <w:rPr>
                <w:rFonts w:eastAsia="Calibri"/>
                <w:b/>
                <w:bCs/>
              </w:rPr>
            </w:pPr>
            <w:r>
              <w:rPr>
                <w:rFonts w:eastAsia="Calibri"/>
                <w:b/>
                <w:bCs/>
              </w:rPr>
              <w:t>Date</w:t>
            </w:r>
          </w:p>
        </w:tc>
        <w:tc>
          <w:tcPr>
            <w:tcW w:w="3544" w:type="dxa"/>
          </w:tcPr>
          <w:p w:rsidR="00853507" w:rsidP="7A432B2B" w:rsidRDefault="00853507" w14:paraId="4E4D2D81" w14:textId="355A2198">
            <w:pPr>
              <w:spacing w:line="276" w:lineRule="auto"/>
              <w:rPr>
                <w:rFonts w:eastAsia="Calibri"/>
                <w:b/>
                <w:bCs/>
              </w:rPr>
            </w:pPr>
            <w:r>
              <w:rPr>
                <w:rFonts w:eastAsia="Calibri"/>
                <w:b/>
                <w:bCs/>
              </w:rPr>
              <w:t xml:space="preserve">Forum </w:t>
            </w:r>
          </w:p>
        </w:tc>
        <w:tc>
          <w:tcPr>
            <w:tcW w:w="3492" w:type="dxa"/>
          </w:tcPr>
          <w:p w:rsidR="00853507" w:rsidP="7A432B2B" w:rsidRDefault="00285977" w14:paraId="3904635A" w14:textId="7E4070E7">
            <w:pPr>
              <w:spacing w:line="276" w:lineRule="auto"/>
              <w:rPr>
                <w:rFonts w:eastAsia="Calibri"/>
                <w:b/>
                <w:bCs/>
              </w:rPr>
            </w:pPr>
            <w:r>
              <w:rPr>
                <w:rFonts w:eastAsia="Calibri"/>
                <w:b/>
                <w:bCs/>
              </w:rPr>
              <w:t xml:space="preserve">Ask </w:t>
            </w:r>
          </w:p>
        </w:tc>
      </w:tr>
      <w:tr w:rsidR="00853507" w:rsidTr="00C87697" w14:paraId="4A82C420" w14:textId="6037E078">
        <w:tc>
          <w:tcPr>
            <w:tcW w:w="1980" w:type="dxa"/>
          </w:tcPr>
          <w:p w:rsidRPr="0021328B" w:rsidR="00853507" w:rsidP="7A432B2B" w:rsidRDefault="00EB57C7" w14:paraId="47C2506E" w14:textId="0088CFC2">
            <w:pPr>
              <w:spacing w:line="276" w:lineRule="auto"/>
              <w:rPr>
                <w:rFonts w:eastAsia="Calibri"/>
              </w:rPr>
            </w:pPr>
            <w:r w:rsidRPr="0021328B">
              <w:rPr>
                <w:rFonts w:eastAsia="Calibri"/>
              </w:rPr>
              <w:t>17 October 2023</w:t>
            </w:r>
          </w:p>
        </w:tc>
        <w:tc>
          <w:tcPr>
            <w:tcW w:w="3544" w:type="dxa"/>
          </w:tcPr>
          <w:p w:rsidRPr="0021328B" w:rsidR="00853507" w:rsidP="7A432B2B" w:rsidRDefault="00EB57C7" w14:paraId="04945B64" w14:textId="40965ADE">
            <w:pPr>
              <w:spacing w:line="276" w:lineRule="auto"/>
              <w:rPr>
                <w:rFonts w:eastAsia="Calibri"/>
              </w:rPr>
            </w:pPr>
            <w:r w:rsidRPr="0021328B">
              <w:rPr>
                <w:rFonts w:eastAsia="Calibri"/>
              </w:rPr>
              <w:t xml:space="preserve">Falkirk Council Executive </w:t>
            </w:r>
          </w:p>
        </w:tc>
        <w:tc>
          <w:tcPr>
            <w:tcW w:w="3492" w:type="dxa"/>
          </w:tcPr>
          <w:p w:rsidRPr="0021328B" w:rsidR="00853507" w:rsidP="7A432B2B" w:rsidRDefault="000A7D83" w14:paraId="5AAB3EA6" w14:textId="5D533ABD">
            <w:pPr>
              <w:spacing w:line="276" w:lineRule="auto"/>
              <w:rPr>
                <w:rFonts w:eastAsia="Calibri"/>
              </w:rPr>
            </w:pPr>
            <w:r>
              <w:rPr>
                <w:rFonts w:eastAsia="Calibri"/>
              </w:rPr>
              <w:t>That the Council notes progress on the OBC</w:t>
            </w:r>
          </w:p>
        </w:tc>
      </w:tr>
      <w:tr w:rsidR="00853507" w:rsidTr="00C87697" w14:paraId="45C02405" w14:textId="316B87B6">
        <w:tc>
          <w:tcPr>
            <w:tcW w:w="1980" w:type="dxa"/>
          </w:tcPr>
          <w:p w:rsidRPr="006E30F1" w:rsidR="00853507" w:rsidP="7A432B2B" w:rsidRDefault="006E30F1" w14:paraId="15AACD54" w14:textId="5DD72156">
            <w:pPr>
              <w:spacing w:line="276" w:lineRule="auto"/>
              <w:rPr>
                <w:rFonts w:eastAsia="Calibri"/>
              </w:rPr>
            </w:pPr>
            <w:r w:rsidRPr="006E30F1">
              <w:rPr>
                <w:rFonts w:eastAsia="Calibri"/>
              </w:rPr>
              <w:t>24</w:t>
            </w:r>
            <w:r w:rsidRPr="006E30F1">
              <w:rPr>
                <w:rFonts w:eastAsia="Calibri"/>
                <w:vertAlign w:val="superscript"/>
              </w:rPr>
              <w:t>th</w:t>
            </w:r>
            <w:r w:rsidRPr="006E30F1">
              <w:rPr>
                <w:rFonts w:eastAsia="Calibri"/>
              </w:rPr>
              <w:t xml:space="preserve"> October 2023</w:t>
            </w:r>
          </w:p>
        </w:tc>
        <w:tc>
          <w:tcPr>
            <w:tcW w:w="3544" w:type="dxa"/>
          </w:tcPr>
          <w:p w:rsidR="00853507" w:rsidP="7A432B2B" w:rsidRDefault="008047E9" w14:paraId="5493D0DA" w14:textId="59649DD0">
            <w:pPr>
              <w:spacing w:line="276" w:lineRule="auto"/>
              <w:rPr>
                <w:rFonts w:eastAsia="Calibri"/>
                <w:b/>
                <w:bCs/>
              </w:rPr>
            </w:pPr>
            <w:r>
              <w:rPr>
                <w:sz w:val="20"/>
                <w:szCs w:val="20"/>
              </w:rPr>
              <w:t xml:space="preserve">City of Edinburgh Council </w:t>
            </w:r>
            <w:r w:rsidR="006E30F1">
              <w:rPr>
                <w:sz w:val="20"/>
                <w:szCs w:val="20"/>
              </w:rPr>
              <w:t>Policy and Sustainability Committee</w:t>
            </w:r>
          </w:p>
        </w:tc>
        <w:tc>
          <w:tcPr>
            <w:tcW w:w="3492" w:type="dxa"/>
          </w:tcPr>
          <w:p w:rsidR="00853507" w:rsidP="7A432B2B" w:rsidRDefault="00853507" w14:paraId="054211C9" w14:textId="3C707C02">
            <w:pPr>
              <w:spacing w:line="276" w:lineRule="auto"/>
              <w:rPr>
                <w:rFonts w:eastAsia="Calibri"/>
                <w:b/>
                <w:bCs/>
              </w:rPr>
            </w:pPr>
          </w:p>
        </w:tc>
      </w:tr>
      <w:tr w:rsidR="00853507" w:rsidTr="00C87697" w14:paraId="19665568" w14:textId="31CD3642">
        <w:tc>
          <w:tcPr>
            <w:tcW w:w="1980" w:type="dxa"/>
          </w:tcPr>
          <w:p w:rsidRPr="00D857F8" w:rsidR="00853507" w:rsidP="7A432B2B" w:rsidRDefault="00D857F8" w14:paraId="7732B213" w14:textId="3CBDA086">
            <w:pPr>
              <w:spacing w:line="276" w:lineRule="auto"/>
              <w:rPr>
                <w:rFonts w:eastAsia="Calibri"/>
              </w:rPr>
            </w:pPr>
            <w:r w:rsidRPr="00D857F8">
              <w:rPr>
                <w:rFonts w:eastAsia="Calibri"/>
              </w:rPr>
              <w:t>27</w:t>
            </w:r>
            <w:r w:rsidRPr="00D857F8">
              <w:rPr>
                <w:rFonts w:eastAsia="Calibri"/>
                <w:vertAlign w:val="superscript"/>
              </w:rPr>
              <w:t>th</w:t>
            </w:r>
            <w:r w:rsidRPr="00D857F8">
              <w:rPr>
                <w:rFonts w:eastAsia="Calibri"/>
              </w:rPr>
              <w:t xml:space="preserve"> October 2023</w:t>
            </w:r>
          </w:p>
        </w:tc>
        <w:tc>
          <w:tcPr>
            <w:tcW w:w="3544" w:type="dxa"/>
          </w:tcPr>
          <w:p w:rsidRPr="00285977" w:rsidR="00853507" w:rsidP="7A432B2B" w:rsidRDefault="00D857F8" w14:paraId="6EE67012" w14:textId="3A06B02A">
            <w:pPr>
              <w:spacing w:line="276" w:lineRule="auto"/>
              <w:rPr>
                <w:rFonts w:eastAsia="Calibri"/>
              </w:rPr>
            </w:pPr>
            <w:r w:rsidRPr="00285977">
              <w:rPr>
                <w:rFonts w:eastAsia="Calibri"/>
              </w:rPr>
              <w:t xml:space="preserve">Forth Green Freeport </w:t>
            </w:r>
            <w:r w:rsidRPr="00285977" w:rsidR="00285977">
              <w:rPr>
                <w:rFonts w:eastAsia="Calibri"/>
              </w:rPr>
              <w:t>Interim Board</w:t>
            </w:r>
          </w:p>
        </w:tc>
        <w:tc>
          <w:tcPr>
            <w:tcW w:w="3492" w:type="dxa"/>
          </w:tcPr>
          <w:p w:rsidRPr="000A7D83" w:rsidR="00853507" w:rsidP="7A432B2B" w:rsidRDefault="000A7D83" w14:paraId="28A747BD" w14:textId="1A9ECFC6">
            <w:pPr>
              <w:spacing w:line="276" w:lineRule="auto"/>
              <w:rPr>
                <w:rFonts w:eastAsia="Calibri"/>
              </w:rPr>
            </w:pPr>
            <w:r w:rsidRPr="000A7D83">
              <w:rPr>
                <w:rFonts w:eastAsia="Calibri"/>
              </w:rPr>
              <w:t>That the Board signs of the OBC for submission</w:t>
            </w:r>
          </w:p>
        </w:tc>
      </w:tr>
      <w:tr w:rsidR="00853507" w:rsidTr="00C87697" w14:paraId="3FBBB44A" w14:textId="22172D29">
        <w:tc>
          <w:tcPr>
            <w:tcW w:w="1980" w:type="dxa"/>
          </w:tcPr>
          <w:p w:rsidRPr="00C87697" w:rsidR="00853507" w:rsidP="7A432B2B" w:rsidRDefault="00431C2B" w14:paraId="7CDBEE55" w14:textId="35407622">
            <w:pPr>
              <w:spacing w:line="276" w:lineRule="auto"/>
              <w:rPr>
                <w:rFonts w:eastAsia="Calibri"/>
              </w:rPr>
            </w:pPr>
            <w:r w:rsidRPr="00C87697">
              <w:rPr>
                <w:rFonts w:eastAsia="Calibri"/>
              </w:rPr>
              <w:t xml:space="preserve">January </w:t>
            </w:r>
            <w:r w:rsidRPr="00C87697" w:rsidR="008047E9">
              <w:rPr>
                <w:rFonts w:eastAsia="Calibri"/>
              </w:rPr>
              <w:t>2024</w:t>
            </w:r>
          </w:p>
        </w:tc>
        <w:tc>
          <w:tcPr>
            <w:tcW w:w="3544" w:type="dxa"/>
          </w:tcPr>
          <w:p w:rsidRPr="00C87697" w:rsidR="00853507" w:rsidP="7A432B2B" w:rsidRDefault="008047E9" w14:paraId="1C5338EE" w14:textId="387533A4">
            <w:pPr>
              <w:spacing w:line="276" w:lineRule="auto"/>
              <w:rPr>
                <w:rFonts w:eastAsia="Calibri"/>
              </w:rPr>
            </w:pPr>
            <w:r w:rsidRPr="00C87697">
              <w:rPr>
                <w:rFonts w:eastAsia="Calibri"/>
              </w:rPr>
              <w:t>Fife Council</w:t>
            </w:r>
            <w:r w:rsidRPr="00C87697" w:rsidR="00C87697">
              <w:rPr>
                <w:rFonts w:eastAsia="Calibri"/>
              </w:rPr>
              <w:t xml:space="preserve"> Cabinet Committee</w:t>
            </w:r>
          </w:p>
        </w:tc>
        <w:tc>
          <w:tcPr>
            <w:tcW w:w="3492" w:type="dxa"/>
          </w:tcPr>
          <w:p w:rsidR="00853507" w:rsidP="7A432B2B" w:rsidRDefault="00853507" w14:paraId="6E2C490C" w14:textId="77777777">
            <w:pPr>
              <w:spacing w:line="276" w:lineRule="auto"/>
              <w:rPr>
                <w:rFonts w:eastAsia="Calibri"/>
                <w:b/>
                <w:bCs/>
              </w:rPr>
            </w:pPr>
          </w:p>
        </w:tc>
      </w:tr>
    </w:tbl>
    <w:p w:rsidRPr="00355A01" w:rsidR="00853507" w:rsidP="7A432B2B" w:rsidRDefault="00853507" w14:paraId="123F9182" w14:textId="77777777">
      <w:pPr>
        <w:spacing w:line="276" w:lineRule="auto"/>
        <w:rPr>
          <w:rFonts w:eastAsia="Calibri"/>
          <w:b/>
          <w:bCs/>
        </w:rPr>
      </w:pPr>
    </w:p>
    <w:sectPr w:rsidRPr="00355A01" w:rsidR="00853507" w:rsidSect="004F2C80">
      <w:headerReference w:type="default" r:id="rId11"/>
      <w:pgSz w:w="11906" w:h="16838" w:orient="portrait"/>
      <w:pgMar w:top="512" w:right="1440" w:bottom="426"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60A0D" w:rsidP="00B469B7" w:rsidRDefault="00060A0D" w14:paraId="18DF6D7F" w14:textId="77777777">
      <w:r>
        <w:separator/>
      </w:r>
    </w:p>
  </w:endnote>
  <w:endnote w:type="continuationSeparator" w:id="0">
    <w:p w:rsidR="00060A0D" w:rsidP="00B469B7" w:rsidRDefault="00060A0D" w14:paraId="7A24B343" w14:textId="77777777">
      <w:r>
        <w:continuationSeparator/>
      </w:r>
    </w:p>
  </w:endnote>
  <w:endnote w:type="continuationNotice" w:id="1">
    <w:p w:rsidR="00060A0D" w:rsidRDefault="00060A0D" w14:paraId="6ACB699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60A0D" w:rsidP="00B469B7" w:rsidRDefault="00060A0D" w14:paraId="44DCD1A0" w14:textId="77777777">
      <w:r>
        <w:separator/>
      </w:r>
    </w:p>
  </w:footnote>
  <w:footnote w:type="continuationSeparator" w:id="0">
    <w:p w:rsidR="00060A0D" w:rsidP="00B469B7" w:rsidRDefault="00060A0D" w14:paraId="7518DAD5" w14:textId="77777777">
      <w:r>
        <w:continuationSeparator/>
      </w:r>
    </w:p>
  </w:footnote>
  <w:footnote w:type="continuationNotice" w:id="1">
    <w:p w:rsidR="00060A0D" w:rsidRDefault="00060A0D" w14:paraId="11EBCFFC"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469B7" w:rsidP="0009650F" w:rsidRDefault="00B469B7" w14:paraId="53AE79E9" w14:textId="77777777">
    <w:pPr>
      <w:pStyle w:val="Header"/>
      <w:tabs>
        <w:tab w:val="clear" w:pos="4513"/>
        <w:tab w:val="clear" w:pos="9026"/>
        <w:tab w:val="left" w:pos="3876"/>
      </w:tabs>
      <w:jc w:val="right"/>
    </w:pPr>
    <w:r>
      <w:rPr>
        <w:noProof/>
        <w:lang w:eastAsia="en-GB"/>
      </w:rPr>
      <w:drawing>
        <wp:anchor distT="0" distB="0" distL="114300" distR="114300" simplePos="0" relativeHeight="251658240" behindDoc="1" locked="0" layoutInCell="1" allowOverlap="1" wp14:anchorId="24250DC4" wp14:editId="3C8DD439">
          <wp:simplePos x="0" y="0"/>
          <wp:positionH relativeFrom="column">
            <wp:posOffset>5057775</wp:posOffset>
          </wp:positionH>
          <wp:positionV relativeFrom="paragraph">
            <wp:posOffset>19685</wp:posOffset>
          </wp:positionV>
          <wp:extent cx="1402080" cy="633095"/>
          <wp:effectExtent l="0" t="0" r="7620" b="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GF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2080" cy="633095"/>
                  </a:xfrm>
                  <a:prstGeom prst="rect">
                    <a:avLst/>
                  </a:prstGeom>
                </pic:spPr>
              </pic:pic>
            </a:graphicData>
          </a:graphic>
        </wp:anchor>
      </w:drawing>
    </w:r>
  </w:p>
</w:hdr>
</file>

<file path=word/intelligence2.xml><?xml version="1.0" encoding="utf-8"?>
<int2:intelligence xmlns:int2="http://schemas.microsoft.com/office/intelligence/2020/intelligence" xmlns:oel="http://schemas.microsoft.com/office/2019/extlst">
  <int2:observations>
    <int2:textHash int2:hashCode="XP7FrfEfy/DPMq" int2:id="E1ZHYeGD">
      <int2:state int2:value="Rejected" int2:type="AugLoop_Text_Critique"/>
    </int2:textHash>
    <int2:textHash int2:hashCode="0zlbYHs+kXuFP3" int2:id="HLaV7pnN">
      <int2:state int2:value="Rejected" int2:type="AugLoop_Text_Critique"/>
    </int2:textHash>
    <int2:textHash int2:hashCode="Rj/GAnmoqDPd4u" int2:id="TyZZ2gJE">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35320"/>
    <w:multiLevelType w:val="hybridMultilevel"/>
    <w:tmpl w:val="82321A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9B2203E"/>
    <w:multiLevelType w:val="hybridMultilevel"/>
    <w:tmpl w:val="719623F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98704D"/>
    <w:multiLevelType w:val="hybridMultilevel"/>
    <w:tmpl w:val="D5E8D9A8"/>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2CD7046"/>
    <w:multiLevelType w:val="hybridMultilevel"/>
    <w:tmpl w:val="E9585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D621CF"/>
    <w:multiLevelType w:val="hybridMultilevel"/>
    <w:tmpl w:val="6EECC826"/>
    <w:lvl w:ilvl="0" w:tplc="08090001">
      <w:start w:val="1"/>
      <w:numFmt w:val="bullet"/>
      <w:lvlText w:val=""/>
      <w:lvlJc w:val="left"/>
      <w:pPr>
        <w:ind w:left="768" w:hanging="360"/>
      </w:pPr>
      <w:rPr>
        <w:rFonts w:hint="default" w:ascii="Symbol" w:hAnsi="Symbol"/>
      </w:rPr>
    </w:lvl>
    <w:lvl w:ilvl="1" w:tplc="08090003" w:tentative="1">
      <w:start w:val="1"/>
      <w:numFmt w:val="bullet"/>
      <w:lvlText w:val="o"/>
      <w:lvlJc w:val="left"/>
      <w:pPr>
        <w:ind w:left="1488" w:hanging="360"/>
      </w:pPr>
      <w:rPr>
        <w:rFonts w:hint="default" w:ascii="Courier New" w:hAnsi="Courier New" w:cs="Courier New"/>
      </w:rPr>
    </w:lvl>
    <w:lvl w:ilvl="2" w:tplc="08090005" w:tentative="1">
      <w:start w:val="1"/>
      <w:numFmt w:val="bullet"/>
      <w:lvlText w:val=""/>
      <w:lvlJc w:val="left"/>
      <w:pPr>
        <w:ind w:left="2208" w:hanging="360"/>
      </w:pPr>
      <w:rPr>
        <w:rFonts w:hint="default" w:ascii="Wingdings" w:hAnsi="Wingdings"/>
      </w:rPr>
    </w:lvl>
    <w:lvl w:ilvl="3" w:tplc="08090001" w:tentative="1">
      <w:start w:val="1"/>
      <w:numFmt w:val="bullet"/>
      <w:lvlText w:val=""/>
      <w:lvlJc w:val="left"/>
      <w:pPr>
        <w:ind w:left="2928" w:hanging="360"/>
      </w:pPr>
      <w:rPr>
        <w:rFonts w:hint="default" w:ascii="Symbol" w:hAnsi="Symbol"/>
      </w:rPr>
    </w:lvl>
    <w:lvl w:ilvl="4" w:tplc="08090003" w:tentative="1">
      <w:start w:val="1"/>
      <w:numFmt w:val="bullet"/>
      <w:lvlText w:val="o"/>
      <w:lvlJc w:val="left"/>
      <w:pPr>
        <w:ind w:left="3648" w:hanging="360"/>
      </w:pPr>
      <w:rPr>
        <w:rFonts w:hint="default" w:ascii="Courier New" w:hAnsi="Courier New" w:cs="Courier New"/>
      </w:rPr>
    </w:lvl>
    <w:lvl w:ilvl="5" w:tplc="08090005" w:tentative="1">
      <w:start w:val="1"/>
      <w:numFmt w:val="bullet"/>
      <w:lvlText w:val=""/>
      <w:lvlJc w:val="left"/>
      <w:pPr>
        <w:ind w:left="4368" w:hanging="360"/>
      </w:pPr>
      <w:rPr>
        <w:rFonts w:hint="default" w:ascii="Wingdings" w:hAnsi="Wingdings"/>
      </w:rPr>
    </w:lvl>
    <w:lvl w:ilvl="6" w:tplc="08090001" w:tentative="1">
      <w:start w:val="1"/>
      <w:numFmt w:val="bullet"/>
      <w:lvlText w:val=""/>
      <w:lvlJc w:val="left"/>
      <w:pPr>
        <w:ind w:left="5088" w:hanging="360"/>
      </w:pPr>
      <w:rPr>
        <w:rFonts w:hint="default" w:ascii="Symbol" w:hAnsi="Symbol"/>
      </w:rPr>
    </w:lvl>
    <w:lvl w:ilvl="7" w:tplc="08090003" w:tentative="1">
      <w:start w:val="1"/>
      <w:numFmt w:val="bullet"/>
      <w:lvlText w:val="o"/>
      <w:lvlJc w:val="left"/>
      <w:pPr>
        <w:ind w:left="5808" w:hanging="360"/>
      </w:pPr>
      <w:rPr>
        <w:rFonts w:hint="default" w:ascii="Courier New" w:hAnsi="Courier New" w:cs="Courier New"/>
      </w:rPr>
    </w:lvl>
    <w:lvl w:ilvl="8" w:tplc="08090005" w:tentative="1">
      <w:start w:val="1"/>
      <w:numFmt w:val="bullet"/>
      <w:lvlText w:val=""/>
      <w:lvlJc w:val="left"/>
      <w:pPr>
        <w:ind w:left="6528" w:hanging="360"/>
      </w:pPr>
      <w:rPr>
        <w:rFonts w:hint="default" w:ascii="Wingdings" w:hAnsi="Wingdings"/>
      </w:rPr>
    </w:lvl>
  </w:abstractNum>
  <w:abstractNum w:abstractNumId="5" w15:restartNumberingAfterBreak="0">
    <w:nsid w:val="1C256B86"/>
    <w:multiLevelType w:val="hybridMultilevel"/>
    <w:tmpl w:val="76204B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ED987BC"/>
    <w:multiLevelType w:val="hybridMultilevel"/>
    <w:tmpl w:val="67BC09B0"/>
    <w:lvl w:ilvl="0" w:tplc="0990273A">
      <w:start w:val="1"/>
      <w:numFmt w:val="lowerLetter"/>
      <w:lvlText w:val="%1)"/>
      <w:lvlJc w:val="left"/>
      <w:pPr>
        <w:ind w:left="1440" w:hanging="360"/>
      </w:pPr>
    </w:lvl>
    <w:lvl w:ilvl="1" w:tplc="440A9C28">
      <w:start w:val="1"/>
      <w:numFmt w:val="lowerLetter"/>
      <w:lvlText w:val="%2."/>
      <w:lvlJc w:val="left"/>
      <w:pPr>
        <w:ind w:left="2160" w:hanging="360"/>
      </w:pPr>
    </w:lvl>
    <w:lvl w:ilvl="2" w:tplc="33221D0A">
      <w:start w:val="1"/>
      <w:numFmt w:val="lowerRoman"/>
      <w:lvlText w:val="%3."/>
      <w:lvlJc w:val="right"/>
      <w:pPr>
        <w:ind w:left="2880" w:hanging="180"/>
      </w:pPr>
    </w:lvl>
    <w:lvl w:ilvl="3" w:tplc="813C764C">
      <w:start w:val="1"/>
      <w:numFmt w:val="decimal"/>
      <w:lvlText w:val="%4."/>
      <w:lvlJc w:val="left"/>
      <w:pPr>
        <w:ind w:left="3600" w:hanging="360"/>
      </w:pPr>
    </w:lvl>
    <w:lvl w:ilvl="4" w:tplc="B3E83FF2">
      <w:start w:val="1"/>
      <w:numFmt w:val="lowerLetter"/>
      <w:lvlText w:val="%5."/>
      <w:lvlJc w:val="left"/>
      <w:pPr>
        <w:ind w:left="4320" w:hanging="360"/>
      </w:pPr>
    </w:lvl>
    <w:lvl w:ilvl="5" w:tplc="72FE17C8">
      <w:start w:val="1"/>
      <w:numFmt w:val="lowerRoman"/>
      <w:lvlText w:val="%6."/>
      <w:lvlJc w:val="right"/>
      <w:pPr>
        <w:ind w:left="5040" w:hanging="180"/>
      </w:pPr>
    </w:lvl>
    <w:lvl w:ilvl="6" w:tplc="BE7296D4">
      <w:start w:val="1"/>
      <w:numFmt w:val="decimal"/>
      <w:lvlText w:val="%7."/>
      <w:lvlJc w:val="left"/>
      <w:pPr>
        <w:ind w:left="5760" w:hanging="360"/>
      </w:pPr>
    </w:lvl>
    <w:lvl w:ilvl="7" w:tplc="DE146650">
      <w:start w:val="1"/>
      <w:numFmt w:val="lowerLetter"/>
      <w:lvlText w:val="%8."/>
      <w:lvlJc w:val="left"/>
      <w:pPr>
        <w:ind w:left="6480" w:hanging="360"/>
      </w:pPr>
    </w:lvl>
    <w:lvl w:ilvl="8" w:tplc="6D40B67E">
      <w:start w:val="1"/>
      <w:numFmt w:val="lowerRoman"/>
      <w:lvlText w:val="%9."/>
      <w:lvlJc w:val="right"/>
      <w:pPr>
        <w:ind w:left="7200" w:hanging="180"/>
      </w:pPr>
    </w:lvl>
  </w:abstractNum>
  <w:abstractNum w:abstractNumId="7" w15:restartNumberingAfterBreak="0">
    <w:nsid w:val="20546D14"/>
    <w:multiLevelType w:val="hybridMultilevel"/>
    <w:tmpl w:val="DEEA37A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6D00BC5"/>
    <w:multiLevelType w:val="multilevel"/>
    <w:tmpl w:val="5A52510A"/>
    <w:lvl w:ilvl="0">
      <w:start w:val="1"/>
      <w:numFmt w:val="decimal"/>
      <w:lvlText w:val="%1."/>
      <w:lvlJc w:val="left"/>
      <w:pPr>
        <w:ind w:left="360" w:hanging="360"/>
      </w:pPr>
    </w:lvl>
    <w:lvl w:ilvl="1">
      <w:start w:val="1"/>
      <w:numFmt w:val="decimal"/>
      <w:lvlText w:val="%1.%2."/>
      <w:lvlJc w:val="left"/>
      <w:pPr>
        <w:ind w:left="792" w:hanging="360"/>
      </w:pPr>
    </w:lvl>
    <w:lvl w:ilvl="2">
      <w:start w:val="1"/>
      <w:numFmt w:val="decimal"/>
      <w:lvlText w:val="%1.%2.%3."/>
      <w:lvlJc w:val="left"/>
      <w:pPr>
        <w:ind w:left="1224" w:hanging="180"/>
      </w:pPr>
    </w:lvl>
    <w:lvl w:ilvl="3">
      <w:start w:val="1"/>
      <w:numFmt w:val="decimal"/>
      <w:lvlText w:val="%1.%2.%3.%4."/>
      <w:lvlJc w:val="left"/>
      <w:pPr>
        <w:ind w:left="1728" w:hanging="360"/>
      </w:pPr>
    </w:lvl>
    <w:lvl w:ilvl="4">
      <w:start w:val="1"/>
      <w:numFmt w:val="decimal"/>
      <w:lvlText w:val="%1.%2.%3.%4.%5."/>
      <w:lvlJc w:val="left"/>
      <w:pPr>
        <w:ind w:left="2232" w:hanging="360"/>
      </w:pPr>
    </w:lvl>
    <w:lvl w:ilvl="5">
      <w:start w:val="2"/>
      <w:numFmt w:val="decimal"/>
      <w:lvlText w:val="%1.%2.%3.%4.%5.%6."/>
      <w:lvlJc w:val="left"/>
      <w:pPr>
        <w:ind w:left="2736" w:hanging="180"/>
      </w:pPr>
    </w:lvl>
    <w:lvl w:ilvl="6">
      <w:start w:val="1"/>
      <w:numFmt w:val="decimal"/>
      <w:lvlText w:val="%1.%2.%3.%4.%5.%6.%7."/>
      <w:lvlJc w:val="left"/>
      <w:pPr>
        <w:ind w:left="3240" w:hanging="360"/>
      </w:pPr>
    </w:lvl>
    <w:lvl w:ilvl="7">
      <w:start w:val="1"/>
      <w:numFmt w:val="decimal"/>
      <w:lvlText w:val="%1.%2.%3.%4.%5.%6.%7.%8."/>
      <w:lvlJc w:val="left"/>
      <w:pPr>
        <w:ind w:left="3744" w:hanging="360"/>
      </w:pPr>
    </w:lvl>
    <w:lvl w:ilvl="8">
      <w:start w:val="1"/>
      <w:numFmt w:val="decimal"/>
      <w:lvlText w:val="%1.%2.%3.%4.%5.%6.%7.%8.%9."/>
      <w:lvlJc w:val="left"/>
      <w:pPr>
        <w:ind w:left="4320" w:hanging="180"/>
      </w:pPr>
    </w:lvl>
  </w:abstractNum>
  <w:abstractNum w:abstractNumId="9" w15:restartNumberingAfterBreak="0">
    <w:nsid w:val="28BD4DF2"/>
    <w:multiLevelType w:val="hybridMultilevel"/>
    <w:tmpl w:val="28E67B3C"/>
    <w:lvl w:ilvl="0" w:tplc="4358FE92">
      <w:start w:val="1"/>
      <w:numFmt w:val="bullet"/>
      <w:lvlText w:val=""/>
      <w:lvlJc w:val="left"/>
      <w:pPr>
        <w:ind w:left="720" w:hanging="360"/>
      </w:pPr>
      <w:rPr>
        <w:rFonts w:hint="default" w:ascii="Symbol" w:hAnsi="Symbol"/>
      </w:rPr>
    </w:lvl>
    <w:lvl w:ilvl="1" w:tplc="F4D06BC8">
      <w:start w:val="1"/>
      <w:numFmt w:val="bullet"/>
      <w:lvlText w:val="o"/>
      <w:lvlJc w:val="left"/>
      <w:pPr>
        <w:ind w:left="1440" w:hanging="360"/>
      </w:pPr>
      <w:rPr>
        <w:rFonts w:hint="default" w:ascii="Courier New" w:hAnsi="Courier New"/>
      </w:rPr>
    </w:lvl>
    <w:lvl w:ilvl="2" w:tplc="4E6AC8A8">
      <w:start w:val="1"/>
      <w:numFmt w:val="bullet"/>
      <w:lvlText w:val=""/>
      <w:lvlJc w:val="left"/>
      <w:pPr>
        <w:ind w:left="2160" w:hanging="360"/>
      </w:pPr>
      <w:rPr>
        <w:rFonts w:hint="default" w:ascii="Wingdings" w:hAnsi="Wingdings"/>
      </w:rPr>
    </w:lvl>
    <w:lvl w:ilvl="3" w:tplc="6B040F20">
      <w:start w:val="1"/>
      <w:numFmt w:val="bullet"/>
      <w:lvlText w:val=""/>
      <w:lvlJc w:val="left"/>
      <w:pPr>
        <w:ind w:left="2880" w:hanging="360"/>
      </w:pPr>
      <w:rPr>
        <w:rFonts w:hint="default" w:ascii="Symbol" w:hAnsi="Symbol"/>
      </w:rPr>
    </w:lvl>
    <w:lvl w:ilvl="4" w:tplc="C5444FDE">
      <w:start w:val="1"/>
      <w:numFmt w:val="bullet"/>
      <w:lvlText w:val="o"/>
      <w:lvlJc w:val="left"/>
      <w:pPr>
        <w:ind w:left="3600" w:hanging="360"/>
      </w:pPr>
      <w:rPr>
        <w:rFonts w:hint="default" w:ascii="Courier New" w:hAnsi="Courier New"/>
      </w:rPr>
    </w:lvl>
    <w:lvl w:ilvl="5" w:tplc="6EA89AFE">
      <w:start w:val="1"/>
      <w:numFmt w:val="bullet"/>
      <w:lvlText w:val=""/>
      <w:lvlJc w:val="left"/>
      <w:pPr>
        <w:ind w:left="4320" w:hanging="360"/>
      </w:pPr>
      <w:rPr>
        <w:rFonts w:hint="default" w:ascii="Wingdings" w:hAnsi="Wingdings"/>
      </w:rPr>
    </w:lvl>
    <w:lvl w:ilvl="6" w:tplc="76AE6FDC">
      <w:start w:val="1"/>
      <w:numFmt w:val="bullet"/>
      <w:lvlText w:val=""/>
      <w:lvlJc w:val="left"/>
      <w:pPr>
        <w:ind w:left="5040" w:hanging="360"/>
      </w:pPr>
      <w:rPr>
        <w:rFonts w:hint="default" w:ascii="Symbol" w:hAnsi="Symbol"/>
      </w:rPr>
    </w:lvl>
    <w:lvl w:ilvl="7" w:tplc="DAA22BF6">
      <w:start w:val="1"/>
      <w:numFmt w:val="bullet"/>
      <w:lvlText w:val="o"/>
      <w:lvlJc w:val="left"/>
      <w:pPr>
        <w:ind w:left="5760" w:hanging="360"/>
      </w:pPr>
      <w:rPr>
        <w:rFonts w:hint="default" w:ascii="Courier New" w:hAnsi="Courier New"/>
      </w:rPr>
    </w:lvl>
    <w:lvl w:ilvl="8" w:tplc="CFF47A1E">
      <w:start w:val="1"/>
      <w:numFmt w:val="bullet"/>
      <w:lvlText w:val=""/>
      <w:lvlJc w:val="left"/>
      <w:pPr>
        <w:ind w:left="6480" w:hanging="360"/>
      </w:pPr>
      <w:rPr>
        <w:rFonts w:hint="default" w:ascii="Wingdings" w:hAnsi="Wingdings"/>
      </w:rPr>
    </w:lvl>
  </w:abstractNum>
  <w:abstractNum w:abstractNumId="10" w15:restartNumberingAfterBreak="0">
    <w:nsid w:val="2D6A65E1"/>
    <w:multiLevelType w:val="hybridMultilevel"/>
    <w:tmpl w:val="71B216B4"/>
    <w:lvl w:ilvl="0" w:tplc="0809000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34E750A0"/>
    <w:multiLevelType w:val="hybridMultilevel"/>
    <w:tmpl w:val="8CA283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C866EB"/>
    <w:multiLevelType w:val="hybridMultilevel"/>
    <w:tmpl w:val="4382519C"/>
    <w:lvl w:ilvl="0" w:tplc="28ACCD34">
      <w:start w:val="1"/>
      <w:numFmt w:val="lowerLetter"/>
      <w:lvlText w:val="%1."/>
      <w:lvlJc w:val="left"/>
      <w:pPr>
        <w:ind w:left="1440" w:hanging="360"/>
      </w:pPr>
    </w:lvl>
    <w:lvl w:ilvl="1" w:tplc="FE940A0C">
      <w:start w:val="1"/>
      <w:numFmt w:val="lowerLetter"/>
      <w:lvlText w:val="%2."/>
      <w:lvlJc w:val="left"/>
      <w:pPr>
        <w:ind w:left="2160" w:hanging="360"/>
      </w:pPr>
    </w:lvl>
    <w:lvl w:ilvl="2" w:tplc="EDEC31B8">
      <w:start w:val="1"/>
      <w:numFmt w:val="lowerRoman"/>
      <w:lvlText w:val="%3."/>
      <w:lvlJc w:val="right"/>
      <w:pPr>
        <w:ind w:left="2880" w:hanging="180"/>
      </w:pPr>
    </w:lvl>
    <w:lvl w:ilvl="3" w:tplc="E98681D6">
      <w:start w:val="1"/>
      <w:numFmt w:val="decimal"/>
      <w:lvlText w:val="%4."/>
      <w:lvlJc w:val="left"/>
      <w:pPr>
        <w:ind w:left="3600" w:hanging="360"/>
      </w:pPr>
    </w:lvl>
    <w:lvl w:ilvl="4" w:tplc="7B7A91B2">
      <w:start w:val="1"/>
      <w:numFmt w:val="lowerLetter"/>
      <w:lvlText w:val="%5."/>
      <w:lvlJc w:val="left"/>
      <w:pPr>
        <w:ind w:left="4320" w:hanging="360"/>
      </w:pPr>
    </w:lvl>
    <w:lvl w:ilvl="5" w:tplc="CCC09B7E">
      <w:start w:val="1"/>
      <w:numFmt w:val="lowerRoman"/>
      <w:lvlText w:val="%6."/>
      <w:lvlJc w:val="right"/>
      <w:pPr>
        <w:ind w:left="5040" w:hanging="180"/>
      </w:pPr>
    </w:lvl>
    <w:lvl w:ilvl="6" w:tplc="C938260A">
      <w:start w:val="1"/>
      <w:numFmt w:val="decimal"/>
      <w:lvlText w:val="%7."/>
      <w:lvlJc w:val="left"/>
      <w:pPr>
        <w:ind w:left="5760" w:hanging="360"/>
      </w:pPr>
    </w:lvl>
    <w:lvl w:ilvl="7" w:tplc="9760B514">
      <w:start w:val="1"/>
      <w:numFmt w:val="lowerLetter"/>
      <w:lvlText w:val="%8."/>
      <w:lvlJc w:val="left"/>
      <w:pPr>
        <w:ind w:left="6480" w:hanging="360"/>
      </w:pPr>
    </w:lvl>
    <w:lvl w:ilvl="8" w:tplc="55F623EA">
      <w:start w:val="1"/>
      <w:numFmt w:val="lowerRoman"/>
      <w:lvlText w:val="%9."/>
      <w:lvlJc w:val="right"/>
      <w:pPr>
        <w:ind w:left="7200" w:hanging="180"/>
      </w:pPr>
    </w:lvl>
  </w:abstractNum>
  <w:abstractNum w:abstractNumId="13" w15:restartNumberingAfterBreak="0">
    <w:nsid w:val="417B5B36"/>
    <w:multiLevelType w:val="hybridMultilevel"/>
    <w:tmpl w:val="7706C014"/>
    <w:lvl w:ilvl="0" w:tplc="08090013">
      <w:start w:val="1"/>
      <w:numFmt w:val="upp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42C6560D"/>
    <w:multiLevelType w:val="hybridMultilevel"/>
    <w:tmpl w:val="0666DB3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43C359AF"/>
    <w:multiLevelType w:val="multilevel"/>
    <w:tmpl w:val="0809001F"/>
    <w:lvl w:ilvl="0">
      <w:start w:val="1"/>
      <w:numFmt w:val="decimal"/>
      <w:lvlText w:val="%1."/>
      <w:lvlJc w:val="left"/>
      <w:pPr>
        <w:ind w:left="360" w:hanging="360"/>
      </w:pPr>
    </w:lvl>
    <w:lvl w:ilvl="1">
      <w:start w:val="1"/>
      <w:numFmt w:val="decimal"/>
      <w:lvlText w:val="%1.%2."/>
      <w:lvlJc w:val="left"/>
      <w:pPr>
        <w:ind w:left="574"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C9F2466"/>
    <w:multiLevelType w:val="hybridMultilevel"/>
    <w:tmpl w:val="17F6B74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F5D629E"/>
    <w:multiLevelType w:val="hybridMultilevel"/>
    <w:tmpl w:val="1480E57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86080B8"/>
    <w:multiLevelType w:val="hybridMultilevel"/>
    <w:tmpl w:val="2362A802"/>
    <w:lvl w:ilvl="0" w:tplc="E7D67FF8">
      <w:start w:val="1"/>
      <w:numFmt w:val="bullet"/>
      <w:lvlText w:val=""/>
      <w:lvlJc w:val="left"/>
      <w:pPr>
        <w:ind w:left="720" w:hanging="360"/>
      </w:pPr>
      <w:rPr>
        <w:rFonts w:hint="default" w:ascii="Symbol" w:hAnsi="Symbol"/>
      </w:rPr>
    </w:lvl>
    <w:lvl w:ilvl="1" w:tplc="ABBE3B76">
      <w:start w:val="1"/>
      <w:numFmt w:val="bullet"/>
      <w:lvlText w:val="o"/>
      <w:lvlJc w:val="left"/>
      <w:pPr>
        <w:ind w:left="1440" w:hanging="360"/>
      </w:pPr>
      <w:rPr>
        <w:rFonts w:hint="default" w:ascii="Courier New" w:hAnsi="Courier New"/>
      </w:rPr>
    </w:lvl>
    <w:lvl w:ilvl="2" w:tplc="795EA834">
      <w:start w:val="1"/>
      <w:numFmt w:val="bullet"/>
      <w:lvlText w:val=""/>
      <w:lvlJc w:val="left"/>
      <w:pPr>
        <w:ind w:left="2160" w:hanging="360"/>
      </w:pPr>
      <w:rPr>
        <w:rFonts w:hint="default" w:ascii="Wingdings" w:hAnsi="Wingdings"/>
      </w:rPr>
    </w:lvl>
    <w:lvl w:ilvl="3" w:tplc="526E9C3E">
      <w:start w:val="1"/>
      <w:numFmt w:val="bullet"/>
      <w:lvlText w:val=""/>
      <w:lvlJc w:val="left"/>
      <w:pPr>
        <w:ind w:left="2880" w:hanging="360"/>
      </w:pPr>
      <w:rPr>
        <w:rFonts w:hint="default" w:ascii="Symbol" w:hAnsi="Symbol"/>
      </w:rPr>
    </w:lvl>
    <w:lvl w:ilvl="4" w:tplc="8F0A1414">
      <w:start w:val="1"/>
      <w:numFmt w:val="bullet"/>
      <w:lvlText w:val="o"/>
      <w:lvlJc w:val="left"/>
      <w:pPr>
        <w:ind w:left="3600" w:hanging="360"/>
      </w:pPr>
      <w:rPr>
        <w:rFonts w:hint="default" w:ascii="Courier New" w:hAnsi="Courier New"/>
      </w:rPr>
    </w:lvl>
    <w:lvl w:ilvl="5" w:tplc="93129B20">
      <w:start w:val="1"/>
      <w:numFmt w:val="bullet"/>
      <w:lvlText w:val=""/>
      <w:lvlJc w:val="left"/>
      <w:pPr>
        <w:ind w:left="4320" w:hanging="360"/>
      </w:pPr>
      <w:rPr>
        <w:rFonts w:hint="default" w:ascii="Wingdings" w:hAnsi="Wingdings"/>
      </w:rPr>
    </w:lvl>
    <w:lvl w:ilvl="6" w:tplc="81D66378">
      <w:start w:val="1"/>
      <w:numFmt w:val="bullet"/>
      <w:lvlText w:val=""/>
      <w:lvlJc w:val="left"/>
      <w:pPr>
        <w:ind w:left="5040" w:hanging="360"/>
      </w:pPr>
      <w:rPr>
        <w:rFonts w:hint="default" w:ascii="Symbol" w:hAnsi="Symbol"/>
      </w:rPr>
    </w:lvl>
    <w:lvl w:ilvl="7" w:tplc="568805B4">
      <w:start w:val="1"/>
      <w:numFmt w:val="bullet"/>
      <w:lvlText w:val="o"/>
      <w:lvlJc w:val="left"/>
      <w:pPr>
        <w:ind w:left="5760" w:hanging="360"/>
      </w:pPr>
      <w:rPr>
        <w:rFonts w:hint="default" w:ascii="Courier New" w:hAnsi="Courier New"/>
      </w:rPr>
    </w:lvl>
    <w:lvl w:ilvl="8" w:tplc="42C8688C">
      <w:start w:val="1"/>
      <w:numFmt w:val="bullet"/>
      <w:lvlText w:val=""/>
      <w:lvlJc w:val="left"/>
      <w:pPr>
        <w:ind w:left="6480" w:hanging="360"/>
      </w:pPr>
      <w:rPr>
        <w:rFonts w:hint="default" w:ascii="Wingdings" w:hAnsi="Wingdings"/>
      </w:rPr>
    </w:lvl>
  </w:abstractNum>
  <w:abstractNum w:abstractNumId="19" w15:restartNumberingAfterBreak="0">
    <w:nsid w:val="5A780771"/>
    <w:multiLevelType w:val="hybridMultilevel"/>
    <w:tmpl w:val="B66E42AC"/>
    <w:lvl w:ilvl="0" w:tplc="7826C810">
      <w:numFmt w:val="bullet"/>
      <w:lvlText w:val="-"/>
      <w:lvlJc w:val="left"/>
      <w:pPr>
        <w:ind w:left="410" w:hanging="360"/>
      </w:pPr>
      <w:rPr>
        <w:rFonts w:hint="default" w:ascii="Calibri" w:hAnsi="Calibri" w:cs="Calibri" w:eastAsiaTheme="minorHAnsi"/>
      </w:rPr>
    </w:lvl>
    <w:lvl w:ilvl="1" w:tplc="08090003" w:tentative="1">
      <w:start w:val="1"/>
      <w:numFmt w:val="bullet"/>
      <w:lvlText w:val="o"/>
      <w:lvlJc w:val="left"/>
      <w:pPr>
        <w:ind w:left="1130" w:hanging="360"/>
      </w:pPr>
      <w:rPr>
        <w:rFonts w:hint="default" w:ascii="Courier New" w:hAnsi="Courier New" w:cs="Courier New"/>
      </w:rPr>
    </w:lvl>
    <w:lvl w:ilvl="2" w:tplc="08090005" w:tentative="1">
      <w:start w:val="1"/>
      <w:numFmt w:val="bullet"/>
      <w:lvlText w:val=""/>
      <w:lvlJc w:val="left"/>
      <w:pPr>
        <w:ind w:left="1850" w:hanging="360"/>
      </w:pPr>
      <w:rPr>
        <w:rFonts w:hint="default" w:ascii="Wingdings" w:hAnsi="Wingdings"/>
      </w:rPr>
    </w:lvl>
    <w:lvl w:ilvl="3" w:tplc="08090001" w:tentative="1">
      <w:start w:val="1"/>
      <w:numFmt w:val="bullet"/>
      <w:lvlText w:val=""/>
      <w:lvlJc w:val="left"/>
      <w:pPr>
        <w:ind w:left="2570" w:hanging="360"/>
      </w:pPr>
      <w:rPr>
        <w:rFonts w:hint="default" w:ascii="Symbol" w:hAnsi="Symbol"/>
      </w:rPr>
    </w:lvl>
    <w:lvl w:ilvl="4" w:tplc="08090003" w:tentative="1">
      <w:start w:val="1"/>
      <w:numFmt w:val="bullet"/>
      <w:lvlText w:val="o"/>
      <w:lvlJc w:val="left"/>
      <w:pPr>
        <w:ind w:left="3290" w:hanging="360"/>
      </w:pPr>
      <w:rPr>
        <w:rFonts w:hint="default" w:ascii="Courier New" w:hAnsi="Courier New" w:cs="Courier New"/>
      </w:rPr>
    </w:lvl>
    <w:lvl w:ilvl="5" w:tplc="08090005" w:tentative="1">
      <w:start w:val="1"/>
      <w:numFmt w:val="bullet"/>
      <w:lvlText w:val=""/>
      <w:lvlJc w:val="left"/>
      <w:pPr>
        <w:ind w:left="4010" w:hanging="360"/>
      </w:pPr>
      <w:rPr>
        <w:rFonts w:hint="default" w:ascii="Wingdings" w:hAnsi="Wingdings"/>
      </w:rPr>
    </w:lvl>
    <w:lvl w:ilvl="6" w:tplc="08090001" w:tentative="1">
      <w:start w:val="1"/>
      <w:numFmt w:val="bullet"/>
      <w:lvlText w:val=""/>
      <w:lvlJc w:val="left"/>
      <w:pPr>
        <w:ind w:left="4730" w:hanging="360"/>
      </w:pPr>
      <w:rPr>
        <w:rFonts w:hint="default" w:ascii="Symbol" w:hAnsi="Symbol"/>
      </w:rPr>
    </w:lvl>
    <w:lvl w:ilvl="7" w:tplc="08090003" w:tentative="1">
      <w:start w:val="1"/>
      <w:numFmt w:val="bullet"/>
      <w:lvlText w:val="o"/>
      <w:lvlJc w:val="left"/>
      <w:pPr>
        <w:ind w:left="5450" w:hanging="360"/>
      </w:pPr>
      <w:rPr>
        <w:rFonts w:hint="default" w:ascii="Courier New" w:hAnsi="Courier New" w:cs="Courier New"/>
      </w:rPr>
    </w:lvl>
    <w:lvl w:ilvl="8" w:tplc="08090005" w:tentative="1">
      <w:start w:val="1"/>
      <w:numFmt w:val="bullet"/>
      <w:lvlText w:val=""/>
      <w:lvlJc w:val="left"/>
      <w:pPr>
        <w:ind w:left="6170" w:hanging="360"/>
      </w:pPr>
      <w:rPr>
        <w:rFonts w:hint="default" w:ascii="Wingdings" w:hAnsi="Wingdings"/>
      </w:rPr>
    </w:lvl>
  </w:abstractNum>
  <w:abstractNum w:abstractNumId="20" w15:restartNumberingAfterBreak="0">
    <w:nsid w:val="6170BCD5"/>
    <w:multiLevelType w:val="hybridMultilevel"/>
    <w:tmpl w:val="36CEDFCA"/>
    <w:lvl w:ilvl="0" w:tplc="DCBA6F46">
      <w:start w:val="1"/>
      <w:numFmt w:val="lowerLetter"/>
      <w:lvlText w:val="%1."/>
      <w:lvlJc w:val="left"/>
      <w:pPr>
        <w:ind w:left="1440" w:hanging="360"/>
      </w:pPr>
    </w:lvl>
    <w:lvl w:ilvl="1" w:tplc="2A4AA790">
      <w:start w:val="1"/>
      <w:numFmt w:val="lowerLetter"/>
      <w:lvlText w:val="%2."/>
      <w:lvlJc w:val="left"/>
      <w:pPr>
        <w:ind w:left="2160" w:hanging="360"/>
      </w:pPr>
    </w:lvl>
    <w:lvl w:ilvl="2" w:tplc="CFE2A4E6">
      <w:start w:val="1"/>
      <w:numFmt w:val="lowerRoman"/>
      <w:lvlText w:val="%3."/>
      <w:lvlJc w:val="right"/>
      <w:pPr>
        <w:ind w:left="2880" w:hanging="180"/>
      </w:pPr>
    </w:lvl>
    <w:lvl w:ilvl="3" w:tplc="9FF62388">
      <w:start w:val="1"/>
      <w:numFmt w:val="decimal"/>
      <w:lvlText w:val="%4."/>
      <w:lvlJc w:val="left"/>
      <w:pPr>
        <w:ind w:left="3600" w:hanging="360"/>
      </w:pPr>
    </w:lvl>
    <w:lvl w:ilvl="4" w:tplc="92C4EAD4">
      <w:start w:val="1"/>
      <w:numFmt w:val="lowerLetter"/>
      <w:lvlText w:val="%5."/>
      <w:lvlJc w:val="left"/>
      <w:pPr>
        <w:ind w:left="4320" w:hanging="360"/>
      </w:pPr>
    </w:lvl>
    <w:lvl w:ilvl="5" w:tplc="54C817F2">
      <w:start w:val="1"/>
      <w:numFmt w:val="lowerRoman"/>
      <w:lvlText w:val="%6."/>
      <w:lvlJc w:val="right"/>
      <w:pPr>
        <w:ind w:left="5040" w:hanging="180"/>
      </w:pPr>
    </w:lvl>
    <w:lvl w:ilvl="6" w:tplc="1D64D99A">
      <w:start w:val="1"/>
      <w:numFmt w:val="decimal"/>
      <w:lvlText w:val="%7."/>
      <w:lvlJc w:val="left"/>
      <w:pPr>
        <w:ind w:left="5760" w:hanging="360"/>
      </w:pPr>
    </w:lvl>
    <w:lvl w:ilvl="7" w:tplc="8D66E524">
      <w:start w:val="1"/>
      <w:numFmt w:val="lowerLetter"/>
      <w:lvlText w:val="%8."/>
      <w:lvlJc w:val="left"/>
      <w:pPr>
        <w:ind w:left="6480" w:hanging="360"/>
      </w:pPr>
    </w:lvl>
    <w:lvl w:ilvl="8" w:tplc="55A6567C">
      <w:start w:val="1"/>
      <w:numFmt w:val="lowerRoman"/>
      <w:lvlText w:val="%9."/>
      <w:lvlJc w:val="right"/>
      <w:pPr>
        <w:ind w:left="7200" w:hanging="180"/>
      </w:pPr>
    </w:lvl>
  </w:abstractNum>
  <w:abstractNum w:abstractNumId="21" w15:restartNumberingAfterBreak="0">
    <w:nsid w:val="67AF0222"/>
    <w:multiLevelType w:val="hybridMultilevel"/>
    <w:tmpl w:val="0E5AD0A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30F9DD0"/>
    <w:multiLevelType w:val="hybridMultilevel"/>
    <w:tmpl w:val="84320CC0"/>
    <w:lvl w:ilvl="0" w:tplc="93EA0EC4">
      <w:start w:val="1"/>
      <w:numFmt w:val="lowerLetter"/>
      <w:lvlText w:val="%1)"/>
      <w:lvlJc w:val="left"/>
      <w:pPr>
        <w:ind w:left="2520" w:hanging="360"/>
      </w:pPr>
    </w:lvl>
    <w:lvl w:ilvl="1" w:tplc="C708252A">
      <w:start w:val="1"/>
      <w:numFmt w:val="lowerLetter"/>
      <w:lvlText w:val="%2."/>
      <w:lvlJc w:val="left"/>
      <w:pPr>
        <w:ind w:left="3240" w:hanging="360"/>
      </w:pPr>
    </w:lvl>
    <w:lvl w:ilvl="2" w:tplc="2312C23A">
      <w:start w:val="1"/>
      <w:numFmt w:val="lowerRoman"/>
      <w:lvlText w:val="%3."/>
      <w:lvlJc w:val="right"/>
      <w:pPr>
        <w:ind w:left="3960" w:hanging="180"/>
      </w:pPr>
    </w:lvl>
    <w:lvl w:ilvl="3" w:tplc="B7C6DE2A">
      <w:start w:val="1"/>
      <w:numFmt w:val="decimal"/>
      <w:lvlText w:val="%4."/>
      <w:lvlJc w:val="left"/>
      <w:pPr>
        <w:ind w:left="4680" w:hanging="360"/>
      </w:pPr>
    </w:lvl>
    <w:lvl w:ilvl="4" w:tplc="A7D6659E">
      <w:start w:val="1"/>
      <w:numFmt w:val="lowerLetter"/>
      <w:lvlText w:val="%5."/>
      <w:lvlJc w:val="left"/>
      <w:pPr>
        <w:ind w:left="5400" w:hanging="360"/>
      </w:pPr>
    </w:lvl>
    <w:lvl w:ilvl="5" w:tplc="B42EBC68">
      <w:start w:val="1"/>
      <w:numFmt w:val="lowerRoman"/>
      <w:lvlText w:val="%6."/>
      <w:lvlJc w:val="right"/>
      <w:pPr>
        <w:ind w:left="6120" w:hanging="180"/>
      </w:pPr>
    </w:lvl>
    <w:lvl w:ilvl="6" w:tplc="867229BC">
      <w:start w:val="1"/>
      <w:numFmt w:val="decimal"/>
      <w:lvlText w:val="%7."/>
      <w:lvlJc w:val="left"/>
      <w:pPr>
        <w:ind w:left="6840" w:hanging="360"/>
      </w:pPr>
    </w:lvl>
    <w:lvl w:ilvl="7" w:tplc="9D1EFE8C">
      <w:start w:val="1"/>
      <w:numFmt w:val="lowerLetter"/>
      <w:lvlText w:val="%8."/>
      <w:lvlJc w:val="left"/>
      <w:pPr>
        <w:ind w:left="7560" w:hanging="360"/>
      </w:pPr>
    </w:lvl>
    <w:lvl w:ilvl="8" w:tplc="D0585080">
      <w:start w:val="1"/>
      <w:numFmt w:val="lowerRoman"/>
      <w:lvlText w:val="%9."/>
      <w:lvlJc w:val="right"/>
      <w:pPr>
        <w:ind w:left="8280" w:hanging="180"/>
      </w:pPr>
    </w:lvl>
  </w:abstractNum>
  <w:abstractNum w:abstractNumId="23" w15:restartNumberingAfterBreak="0">
    <w:nsid w:val="7B234354"/>
    <w:multiLevelType w:val="hybridMultilevel"/>
    <w:tmpl w:val="FD705F96"/>
    <w:lvl w:ilvl="0" w:tplc="08090013">
      <w:start w:val="1"/>
      <w:numFmt w:val="upperRoman"/>
      <w:lvlText w:val="%1."/>
      <w:lvlJc w:val="righ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414131574">
    <w:abstractNumId w:val="6"/>
  </w:num>
  <w:num w:numId="2" w16cid:durableId="1774351220">
    <w:abstractNumId w:val="20"/>
  </w:num>
  <w:num w:numId="3" w16cid:durableId="554043850">
    <w:abstractNumId w:val="18"/>
  </w:num>
  <w:num w:numId="4" w16cid:durableId="602802416">
    <w:abstractNumId w:val="22"/>
  </w:num>
  <w:num w:numId="5" w16cid:durableId="524829240">
    <w:abstractNumId w:val="12"/>
  </w:num>
  <w:num w:numId="6" w16cid:durableId="1701122568">
    <w:abstractNumId w:val="9"/>
  </w:num>
  <w:num w:numId="7" w16cid:durableId="915170097">
    <w:abstractNumId w:val="8"/>
  </w:num>
  <w:num w:numId="8" w16cid:durableId="1741520690">
    <w:abstractNumId w:val="15"/>
  </w:num>
  <w:num w:numId="9" w16cid:durableId="1091119015">
    <w:abstractNumId w:val="15"/>
  </w:num>
  <w:num w:numId="10" w16cid:durableId="1881866677">
    <w:abstractNumId w:val="5"/>
  </w:num>
  <w:num w:numId="11" w16cid:durableId="1775902227">
    <w:abstractNumId w:val="0"/>
  </w:num>
  <w:num w:numId="12" w16cid:durableId="576132755">
    <w:abstractNumId w:val="14"/>
  </w:num>
  <w:num w:numId="13" w16cid:durableId="640692624">
    <w:abstractNumId w:val="3"/>
  </w:num>
  <w:num w:numId="14" w16cid:durableId="169878790">
    <w:abstractNumId w:val="1"/>
  </w:num>
  <w:num w:numId="15" w16cid:durableId="1764108571">
    <w:abstractNumId w:val="13"/>
  </w:num>
  <w:num w:numId="16" w16cid:durableId="706415036">
    <w:abstractNumId w:val="23"/>
  </w:num>
  <w:num w:numId="17" w16cid:durableId="578949612">
    <w:abstractNumId w:val="10"/>
  </w:num>
  <w:num w:numId="18" w16cid:durableId="6951402">
    <w:abstractNumId w:val="2"/>
  </w:num>
  <w:num w:numId="19" w16cid:durableId="575626473">
    <w:abstractNumId w:val="7"/>
  </w:num>
  <w:num w:numId="20" w16cid:durableId="931931286">
    <w:abstractNumId w:val="19"/>
  </w:num>
  <w:num w:numId="21" w16cid:durableId="241766701">
    <w:abstractNumId w:val="4"/>
  </w:num>
  <w:num w:numId="22" w16cid:durableId="1345091073">
    <w:abstractNumId w:val="16"/>
  </w:num>
  <w:num w:numId="23" w16cid:durableId="1103956646">
    <w:abstractNumId w:val="11"/>
  </w:num>
  <w:num w:numId="24" w16cid:durableId="319430242">
    <w:abstractNumId w:val="21"/>
  </w:num>
  <w:num w:numId="25" w16cid:durableId="858549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9B7"/>
    <w:rsid w:val="00003E8F"/>
    <w:rsid w:val="000111F2"/>
    <w:rsid w:val="000130B5"/>
    <w:rsid w:val="00014D75"/>
    <w:rsid w:val="00021446"/>
    <w:rsid w:val="000219DC"/>
    <w:rsid w:val="00026FA3"/>
    <w:rsid w:val="00037E35"/>
    <w:rsid w:val="000425D1"/>
    <w:rsid w:val="000454A4"/>
    <w:rsid w:val="00060A0D"/>
    <w:rsid w:val="00061CC9"/>
    <w:rsid w:val="00065428"/>
    <w:rsid w:val="0006786A"/>
    <w:rsid w:val="00071FAB"/>
    <w:rsid w:val="000726FE"/>
    <w:rsid w:val="00082B10"/>
    <w:rsid w:val="00083D3B"/>
    <w:rsid w:val="000857BD"/>
    <w:rsid w:val="00092357"/>
    <w:rsid w:val="000934D3"/>
    <w:rsid w:val="00095371"/>
    <w:rsid w:val="0009650F"/>
    <w:rsid w:val="000A2B28"/>
    <w:rsid w:val="000A7D83"/>
    <w:rsid w:val="000B0007"/>
    <w:rsid w:val="000B03B2"/>
    <w:rsid w:val="000B05A0"/>
    <w:rsid w:val="000B13E8"/>
    <w:rsid w:val="000C2D0B"/>
    <w:rsid w:val="000C3E59"/>
    <w:rsid w:val="000D0B0E"/>
    <w:rsid w:val="00103BEB"/>
    <w:rsid w:val="00104141"/>
    <w:rsid w:val="0010557F"/>
    <w:rsid w:val="00116DEA"/>
    <w:rsid w:val="00131AA0"/>
    <w:rsid w:val="00137B49"/>
    <w:rsid w:val="00137FE9"/>
    <w:rsid w:val="001404EB"/>
    <w:rsid w:val="00142490"/>
    <w:rsid w:val="001442E4"/>
    <w:rsid w:val="00150AEE"/>
    <w:rsid w:val="00151174"/>
    <w:rsid w:val="00154FD3"/>
    <w:rsid w:val="001555DE"/>
    <w:rsid w:val="0016036C"/>
    <w:rsid w:val="00170952"/>
    <w:rsid w:val="00191113"/>
    <w:rsid w:val="001A3375"/>
    <w:rsid w:val="001A6D9F"/>
    <w:rsid w:val="001A6F1D"/>
    <w:rsid w:val="001B48DD"/>
    <w:rsid w:val="001C2203"/>
    <w:rsid w:val="001C28BF"/>
    <w:rsid w:val="001C5082"/>
    <w:rsid w:val="001C7C31"/>
    <w:rsid w:val="001D1F84"/>
    <w:rsid w:val="001D245A"/>
    <w:rsid w:val="001D5471"/>
    <w:rsid w:val="001D7B09"/>
    <w:rsid w:val="001E616D"/>
    <w:rsid w:val="001E7D81"/>
    <w:rsid w:val="00204AAB"/>
    <w:rsid w:val="00207AFD"/>
    <w:rsid w:val="00207CCF"/>
    <w:rsid w:val="00210D4A"/>
    <w:rsid w:val="00211EBD"/>
    <w:rsid w:val="0021328B"/>
    <w:rsid w:val="00213972"/>
    <w:rsid w:val="00213FFF"/>
    <w:rsid w:val="00214362"/>
    <w:rsid w:val="002256D1"/>
    <w:rsid w:val="00232CE7"/>
    <w:rsid w:val="002462C3"/>
    <w:rsid w:val="00251F83"/>
    <w:rsid w:val="00256A8A"/>
    <w:rsid w:val="00264603"/>
    <w:rsid w:val="00267EF1"/>
    <w:rsid w:val="00285977"/>
    <w:rsid w:val="00291126"/>
    <w:rsid w:val="00297870"/>
    <w:rsid w:val="002A0B9E"/>
    <w:rsid w:val="002A260E"/>
    <w:rsid w:val="002A2EE2"/>
    <w:rsid w:val="002A5437"/>
    <w:rsid w:val="002A5F5C"/>
    <w:rsid w:val="002B0670"/>
    <w:rsid w:val="002B1E86"/>
    <w:rsid w:val="002B5F9D"/>
    <w:rsid w:val="002C06D4"/>
    <w:rsid w:val="002C2475"/>
    <w:rsid w:val="002C5077"/>
    <w:rsid w:val="002D072F"/>
    <w:rsid w:val="002D12BA"/>
    <w:rsid w:val="002D3CA1"/>
    <w:rsid w:val="002E2251"/>
    <w:rsid w:val="002E3805"/>
    <w:rsid w:val="002E6887"/>
    <w:rsid w:val="002F0638"/>
    <w:rsid w:val="002F4A03"/>
    <w:rsid w:val="002F4DDE"/>
    <w:rsid w:val="003014C7"/>
    <w:rsid w:val="00304C4D"/>
    <w:rsid w:val="00307532"/>
    <w:rsid w:val="00316BB5"/>
    <w:rsid w:val="003517E1"/>
    <w:rsid w:val="00355658"/>
    <w:rsid w:val="00355A01"/>
    <w:rsid w:val="00355EE7"/>
    <w:rsid w:val="00362C86"/>
    <w:rsid w:val="00364F54"/>
    <w:rsid w:val="003650B1"/>
    <w:rsid w:val="00367B16"/>
    <w:rsid w:val="00370098"/>
    <w:rsid w:val="00370D77"/>
    <w:rsid w:val="00372C28"/>
    <w:rsid w:val="00374D60"/>
    <w:rsid w:val="003772E3"/>
    <w:rsid w:val="00381B01"/>
    <w:rsid w:val="00382B38"/>
    <w:rsid w:val="00387772"/>
    <w:rsid w:val="003915ED"/>
    <w:rsid w:val="00395FA1"/>
    <w:rsid w:val="003A361C"/>
    <w:rsid w:val="003A718D"/>
    <w:rsid w:val="003B553E"/>
    <w:rsid w:val="003C19AA"/>
    <w:rsid w:val="003E1F07"/>
    <w:rsid w:val="003E22BC"/>
    <w:rsid w:val="003E4C67"/>
    <w:rsid w:val="003F058F"/>
    <w:rsid w:val="00404D49"/>
    <w:rsid w:val="00414C20"/>
    <w:rsid w:val="00415ED9"/>
    <w:rsid w:val="00420CDE"/>
    <w:rsid w:val="00420DB7"/>
    <w:rsid w:val="00431C2B"/>
    <w:rsid w:val="00436EBA"/>
    <w:rsid w:val="004370C6"/>
    <w:rsid w:val="004374AF"/>
    <w:rsid w:val="00440571"/>
    <w:rsid w:val="00440EDF"/>
    <w:rsid w:val="00444006"/>
    <w:rsid w:val="00446E69"/>
    <w:rsid w:val="00461BB6"/>
    <w:rsid w:val="004642F3"/>
    <w:rsid w:val="00471458"/>
    <w:rsid w:val="0047263B"/>
    <w:rsid w:val="0047321B"/>
    <w:rsid w:val="00475D72"/>
    <w:rsid w:val="00492814"/>
    <w:rsid w:val="004946F5"/>
    <w:rsid w:val="004B6D79"/>
    <w:rsid w:val="004C1F95"/>
    <w:rsid w:val="004C5B0B"/>
    <w:rsid w:val="004D05AD"/>
    <w:rsid w:val="004D1119"/>
    <w:rsid w:val="004D39AC"/>
    <w:rsid w:val="004D4A91"/>
    <w:rsid w:val="004D54CE"/>
    <w:rsid w:val="004E5905"/>
    <w:rsid w:val="004F0542"/>
    <w:rsid w:val="004F1449"/>
    <w:rsid w:val="004F2C80"/>
    <w:rsid w:val="004F73A9"/>
    <w:rsid w:val="0050180A"/>
    <w:rsid w:val="00503E10"/>
    <w:rsid w:val="00506AC7"/>
    <w:rsid w:val="00510327"/>
    <w:rsid w:val="00526D07"/>
    <w:rsid w:val="00527B0B"/>
    <w:rsid w:val="00527FC1"/>
    <w:rsid w:val="00530BFF"/>
    <w:rsid w:val="00531927"/>
    <w:rsid w:val="00532111"/>
    <w:rsid w:val="0053739D"/>
    <w:rsid w:val="00560346"/>
    <w:rsid w:val="005629B4"/>
    <w:rsid w:val="0056574D"/>
    <w:rsid w:val="00566478"/>
    <w:rsid w:val="00572FC8"/>
    <w:rsid w:val="00577B9C"/>
    <w:rsid w:val="005851D5"/>
    <w:rsid w:val="00590E70"/>
    <w:rsid w:val="00591DD9"/>
    <w:rsid w:val="0059335B"/>
    <w:rsid w:val="00594063"/>
    <w:rsid w:val="005945DD"/>
    <w:rsid w:val="00595A11"/>
    <w:rsid w:val="00597486"/>
    <w:rsid w:val="00597A0F"/>
    <w:rsid w:val="005A4942"/>
    <w:rsid w:val="005B7C7C"/>
    <w:rsid w:val="005C6104"/>
    <w:rsid w:val="005C6E9E"/>
    <w:rsid w:val="005D0771"/>
    <w:rsid w:val="005D44C9"/>
    <w:rsid w:val="005E09A5"/>
    <w:rsid w:val="005E39B2"/>
    <w:rsid w:val="005F6222"/>
    <w:rsid w:val="00602794"/>
    <w:rsid w:val="0060364C"/>
    <w:rsid w:val="00603851"/>
    <w:rsid w:val="00606042"/>
    <w:rsid w:val="0061421A"/>
    <w:rsid w:val="0061679D"/>
    <w:rsid w:val="00630191"/>
    <w:rsid w:val="00633691"/>
    <w:rsid w:val="0064227C"/>
    <w:rsid w:val="00645E8C"/>
    <w:rsid w:val="00646E4F"/>
    <w:rsid w:val="00655432"/>
    <w:rsid w:val="00660036"/>
    <w:rsid w:val="00660AEF"/>
    <w:rsid w:val="00673904"/>
    <w:rsid w:val="0067440F"/>
    <w:rsid w:val="00676D3C"/>
    <w:rsid w:val="006775BF"/>
    <w:rsid w:val="006851E2"/>
    <w:rsid w:val="00687A21"/>
    <w:rsid w:val="00691540"/>
    <w:rsid w:val="0069217E"/>
    <w:rsid w:val="00694249"/>
    <w:rsid w:val="00697606"/>
    <w:rsid w:val="006A2141"/>
    <w:rsid w:val="006A5363"/>
    <w:rsid w:val="006A5460"/>
    <w:rsid w:val="006B1AE2"/>
    <w:rsid w:val="006B1D22"/>
    <w:rsid w:val="006B38B5"/>
    <w:rsid w:val="006C3513"/>
    <w:rsid w:val="006C67CB"/>
    <w:rsid w:val="006E30F1"/>
    <w:rsid w:val="006F1814"/>
    <w:rsid w:val="006F69BC"/>
    <w:rsid w:val="00702D2F"/>
    <w:rsid w:val="00706FCC"/>
    <w:rsid w:val="00707543"/>
    <w:rsid w:val="00713891"/>
    <w:rsid w:val="00714DD6"/>
    <w:rsid w:val="00716741"/>
    <w:rsid w:val="007173BB"/>
    <w:rsid w:val="00725688"/>
    <w:rsid w:val="0073126B"/>
    <w:rsid w:val="0073310E"/>
    <w:rsid w:val="00735D98"/>
    <w:rsid w:val="00742457"/>
    <w:rsid w:val="00755327"/>
    <w:rsid w:val="00761EBB"/>
    <w:rsid w:val="00764B17"/>
    <w:rsid w:val="00767B73"/>
    <w:rsid w:val="0077039C"/>
    <w:rsid w:val="00776AE6"/>
    <w:rsid w:val="00777F88"/>
    <w:rsid w:val="00784EDE"/>
    <w:rsid w:val="0078517D"/>
    <w:rsid w:val="007864BD"/>
    <w:rsid w:val="007877E6"/>
    <w:rsid w:val="007904AF"/>
    <w:rsid w:val="00792C6B"/>
    <w:rsid w:val="007A1182"/>
    <w:rsid w:val="007B3C42"/>
    <w:rsid w:val="007B4496"/>
    <w:rsid w:val="007E0BC7"/>
    <w:rsid w:val="007E1E45"/>
    <w:rsid w:val="007E4B42"/>
    <w:rsid w:val="007E568A"/>
    <w:rsid w:val="007E6671"/>
    <w:rsid w:val="007E76AC"/>
    <w:rsid w:val="007F0A28"/>
    <w:rsid w:val="007F36E5"/>
    <w:rsid w:val="007F3900"/>
    <w:rsid w:val="007F7BAD"/>
    <w:rsid w:val="00801216"/>
    <w:rsid w:val="00803B54"/>
    <w:rsid w:val="00804150"/>
    <w:rsid w:val="008047E9"/>
    <w:rsid w:val="0081152B"/>
    <w:rsid w:val="00812163"/>
    <w:rsid w:val="008123CA"/>
    <w:rsid w:val="0082281E"/>
    <w:rsid w:val="008243FB"/>
    <w:rsid w:val="00824ED6"/>
    <w:rsid w:val="00833C4A"/>
    <w:rsid w:val="00853507"/>
    <w:rsid w:val="00862FCD"/>
    <w:rsid w:val="0086682A"/>
    <w:rsid w:val="008729D8"/>
    <w:rsid w:val="00877FD3"/>
    <w:rsid w:val="00883387"/>
    <w:rsid w:val="00896146"/>
    <w:rsid w:val="008A0B50"/>
    <w:rsid w:val="008A4218"/>
    <w:rsid w:val="008A7649"/>
    <w:rsid w:val="008B0C7D"/>
    <w:rsid w:val="008B4EBF"/>
    <w:rsid w:val="008C61F6"/>
    <w:rsid w:val="008D2C13"/>
    <w:rsid w:val="008D479D"/>
    <w:rsid w:val="008D673E"/>
    <w:rsid w:val="008E0B29"/>
    <w:rsid w:val="008E4687"/>
    <w:rsid w:val="009000D3"/>
    <w:rsid w:val="009111AC"/>
    <w:rsid w:val="009325B2"/>
    <w:rsid w:val="00936AEC"/>
    <w:rsid w:val="009375AF"/>
    <w:rsid w:val="009415D8"/>
    <w:rsid w:val="00957C01"/>
    <w:rsid w:val="00963D92"/>
    <w:rsid w:val="00970BF5"/>
    <w:rsid w:val="00973E46"/>
    <w:rsid w:val="009741E5"/>
    <w:rsid w:val="00975D8C"/>
    <w:rsid w:val="00985E92"/>
    <w:rsid w:val="00990A5D"/>
    <w:rsid w:val="009936A1"/>
    <w:rsid w:val="00993885"/>
    <w:rsid w:val="009A00EE"/>
    <w:rsid w:val="009A3E6E"/>
    <w:rsid w:val="009A4FE7"/>
    <w:rsid w:val="009A591B"/>
    <w:rsid w:val="009B2B7B"/>
    <w:rsid w:val="009C0A4F"/>
    <w:rsid w:val="009C410C"/>
    <w:rsid w:val="009C50D5"/>
    <w:rsid w:val="009C52DC"/>
    <w:rsid w:val="009C7C3A"/>
    <w:rsid w:val="009D16A3"/>
    <w:rsid w:val="009D1B2E"/>
    <w:rsid w:val="009D57DE"/>
    <w:rsid w:val="009E0D5C"/>
    <w:rsid w:val="009E30FA"/>
    <w:rsid w:val="009E4C18"/>
    <w:rsid w:val="009E7B0F"/>
    <w:rsid w:val="009F2A5C"/>
    <w:rsid w:val="009F6AAF"/>
    <w:rsid w:val="009F7748"/>
    <w:rsid w:val="00A11F0D"/>
    <w:rsid w:val="00A12F57"/>
    <w:rsid w:val="00A16AA7"/>
    <w:rsid w:val="00A2275F"/>
    <w:rsid w:val="00A2409F"/>
    <w:rsid w:val="00A33E63"/>
    <w:rsid w:val="00A36BE0"/>
    <w:rsid w:val="00A408B9"/>
    <w:rsid w:val="00A43EF7"/>
    <w:rsid w:val="00A51152"/>
    <w:rsid w:val="00A5140B"/>
    <w:rsid w:val="00A53C8B"/>
    <w:rsid w:val="00A60166"/>
    <w:rsid w:val="00A6047F"/>
    <w:rsid w:val="00A6158F"/>
    <w:rsid w:val="00A619D8"/>
    <w:rsid w:val="00A71F3F"/>
    <w:rsid w:val="00A72A17"/>
    <w:rsid w:val="00A800CF"/>
    <w:rsid w:val="00A8242E"/>
    <w:rsid w:val="00A86214"/>
    <w:rsid w:val="00A87657"/>
    <w:rsid w:val="00A90136"/>
    <w:rsid w:val="00A95E65"/>
    <w:rsid w:val="00A973DD"/>
    <w:rsid w:val="00A97C67"/>
    <w:rsid w:val="00AA3D2A"/>
    <w:rsid w:val="00AA4EFE"/>
    <w:rsid w:val="00AA67E5"/>
    <w:rsid w:val="00AC181C"/>
    <w:rsid w:val="00AC4930"/>
    <w:rsid w:val="00AD00FE"/>
    <w:rsid w:val="00AD1248"/>
    <w:rsid w:val="00AE205E"/>
    <w:rsid w:val="00AE4BE1"/>
    <w:rsid w:val="00AF2274"/>
    <w:rsid w:val="00AF24CC"/>
    <w:rsid w:val="00B04EA4"/>
    <w:rsid w:val="00B07713"/>
    <w:rsid w:val="00B219BB"/>
    <w:rsid w:val="00B21BBB"/>
    <w:rsid w:val="00B22FEF"/>
    <w:rsid w:val="00B23E67"/>
    <w:rsid w:val="00B2693D"/>
    <w:rsid w:val="00B270CB"/>
    <w:rsid w:val="00B469B7"/>
    <w:rsid w:val="00B52A09"/>
    <w:rsid w:val="00B5444E"/>
    <w:rsid w:val="00B567CB"/>
    <w:rsid w:val="00B62C90"/>
    <w:rsid w:val="00B6507C"/>
    <w:rsid w:val="00B72031"/>
    <w:rsid w:val="00B72139"/>
    <w:rsid w:val="00B8429E"/>
    <w:rsid w:val="00B851D6"/>
    <w:rsid w:val="00B87926"/>
    <w:rsid w:val="00B91289"/>
    <w:rsid w:val="00B93447"/>
    <w:rsid w:val="00B966F1"/>
    <w:rsid w:val="00B97443"/>
    <w:rsid w:val="00BA07DB"/>
    <w:rsid w:val="00BA0A5F"/>
    <w:rsid w:val="00BA1DB5"/>
    <w:rsid w:val="00BA2DA0"/>
    <w:rsid w:val="00BA3393"/>
    <w:rsid w:val="00BA45D5"/>
    <w:rsid w:val="00BB217F"/>
    <w:rsid w:val="00BB62CE"/>
    <w:rsid w:val="00BB7268"/>
    <w:rsid w:val="00BC5AF7"/>
    <w:rsid w:val="00BD2ED7"/>
    <w:rsid w:val="00BE000C"/>
    <w:rsid w:val="00BE7C58"/>
    <w:rsid w:val="00BF3C0B"/>
    <w:rsid w:val="00BF3D10"/>
    <w:rsid w:val="00C15CCB"/>
    <w:rsid w:val="00C20707"/>
    <w:rsid w:val="00C25FDE"/>
    <w:rsid w:val="00C26917"/>
    <w:rsid w:val="00C33A07"/>
    <w:rsid w:val="00C3526A"/>
    <w:rsid w:val="00C378BA"/>
    <w:rsid w:val="00C40E20"/>
    <w:rsid w:val="00C50120"/>
    <w:rsid w:val="00C51CD2"/>
    <w:rsid w:val="00C530D7"/>
    <w:rsid w:val="00C54A60"/>
    <w:rsid w:val="00C60513"/>
    <w:rsid w:val="00C65FFE"/>
    <w:rsid w:val="00C71A62"/>
    <w:rsid w:val="00C7353B"/>
    <w:rsid w:val="00C74959"/>
    <w:rsid w:val="00C87697"/>
    <w:rsid w:val="00C93F53"/>
    <w:rsid w:val="00C93FDF"/>
    <w:rsid w:val="00C94211"/>
    <w:rsid w:val="00CA0C53"/>
    <w:rsid w:val="00CB0520"/>
    <w:rsid w:val="00CB44F5"/>
    <w:rsid w:val="00CB493C"/>
    <w:rsid w:val="00CB4F04"/>
    <w:rsid w:val="00CC09B5"/>
    <w:rsid w:val="00CC32FC"/>
    <w:rsid w:val="00CC39A0"/>
    <w:rsid w:val="00CC495A"/>
    <w:rsid w:val="00CD70D5"/>
    <w:rsid w:val="00CE409E"/>
    <w:rsid w:val="00CF2924"/>
    <w:rsid w:val="00CF341F"/>
    <w:rsid w:val="00CF5CA3"/>
    <w:rsid w:val="00D06D68"/>
    <w:rsid w:val="00D117A2"/>
    <w:rsid w:val="00D127B4"/>
    <w:rsid w:val="00D1327E"/>
    <w:rsid w:val="00D14196"/>
    <w:rsid w:val="00D20BF7"/>
    <w:rsid w:val="00D215D4"/>
    <w:rsid w:val="00D233EF"/>
    <w:rsid w:val="00D24475"/>
    <w:rsid w:val="00D37709"/>
    <w:rsid w:val="00D45910"/>
    <w:rsid w:val="00D65C15"/>
    <w:rsid w:val="00D670C8"/>
    <w:rsid w:val="00D741AB"/>
    <w:rsid w:val="00D76F0A"/>
    <w:rsid w:val="00D81392"/>
    <w:rsid w:val="00D857F8"/>
    <w:rsid w:val="00D877DE"/>
    <w:rsid w:val="00D87C7C"/>
    <w:rsid w:val="00D91778"/>
    <w:rsid w:val="00D96552"/>
    <w:rsid w:val="00D975F8"/>
    <w:rsid w:val="00DA19D9"/>
    <w:rsid w:val="00DA4693"/>
    <w:rsid w:val="00DA7FB0"/>
    <w:rsid w:val="00DB4401"/>
    <w:rsid w:val="00DB61C6"/>
    <w:rsid w:val="00DB7FCA"/>
    <w:rsid w:val="00DC0A09"/>
    <w:rsid w:val="00DC7393"/>
    <w:rsid w:val="00DCDA49"/>
    <w:rsid w:val="00DD246E"/>
    <w:rsid w:val="00DD395B"/>
    <w:rsid w:val="00DD5EC0"/>
    <w:rsid w:val="00DF5D5B"/>
    <w:rsid w:val="00E07304"/>
    <w:rsid w:val="00E1258C"/>
    <w:rsid w:val="00E22ADD"/>
    <w:rsid w:val="00E236FF"/>
    <w:rsid w:val="00E25849"/>
    <w:rsid w:val="00E309A1"/>
    <w:rsid w:val="00E3379B"/>
    <w:rsid w:val="00E376C6"/>
    <w:rsid w:val="00E37ADE"/>
    <w:rsid w:val="00E44508"/>
    <w:rsid w:val="00E46F9E"/>
    <w:rsid w:val="00E5247F"/>
    <w:rsid w:val="00E60CB0"/>
    <w:rsid w:val="00E634F1"/>
    <w:rsid w:val="00E744DE"/>
    <w:rsid w:val="00E74E38"/>
    <w:rsid w:val="00E75983"/>
    <w:rsid w:val="00E92102"/>
    <w:rsid w:val="00EA0DE2"/>
    <w:rsid w:val="00EB2FA7"/>
    <w:rsid w:val="00EB5412"/>
    <w:rsid w:val="00EB57C7"/>
    <w:rsid w:val="00EC24DA"/>
    <w:rsid w:val="00EC33AC"/>
    <w:rsid w:val="00EC65C2"/>
    <w:rsid w:val="00EC6A95"/>
    <w:rsid w:val="00EC7242"/>
    <w:rsid w:val="00EE01E6"/>
    <w:rsid w:val="00EE3B51"/>
    <w:rsid w:val="00EF429C"/>
    <w:rsid w:val="00EF4DDB"/>
    <w:rsid w:val="00F03DA2"/>
    <w:rsid w:val="00F0543C"/>
    <w:rsid w:val="00F0547E"/>
    <w:rsid w:val="00F0727B"/>
    <w:rsid w:val="00F072C5"/>
    <w:rsid w:val="00F10321"/>
    <w:rsid w:val="00F24883"/>
    <w:rsid w:val="00F2675E"/>
    <w:rsid w:val="00F26934"/>
    <w:rsid w:val="00F26B64"/>
    <w:rsid w:val="00F30465"/>
    <w:rsid w:val="00F3190D"/>
    <w:rsid w:val="00F34792"/>
    <w:rsid w:val="00F43DFB"/>
    <w:rsid w:val="00F54BD8"/>
    <w:rsid w:val="00F54F2F"/>
    <w:rsid w:val="00F61292"/>
    <w:rsid w:val="00F62922"/>
    <w:rsid w:val="00F62AED"/>
    <w:rsid w:val="00F65452"/>
    <w:rsid w:val="00F700DF"/>
    <w:rsid w:val="00F75A0F"/>
    <w:rsid w:val="00F835F6"/>
    <w:rsid w:val="00F86829"/>
    <w:rsid w:val="00F870F8"/>
    <w:rsid w:val="00F9302B"/>
    <w:rsid w:val="00FB65F1"/>
    <w:rsid w:val="00FC1115"/>
    <w:rsid w:val="00FE0F9A"/>
    <w:rsid w:val="00FF4AE1"/>
    <w:rsid w:val="01390C0B"/>
    <w:rsid w:val="01733A6C"/>
    <w:rsid w:val="029C7445"/>
    <w:rsid w:val="02F2B2CF"/>
    <w:rsid w:val="0328D7A7"/>
    <w:rsid w:val="05956939"/>
    <w:rsid w:val="06C28FCA"/>
    <w:rsid w:val="08C7B328"/>
    <w:rsid w:val="08CD09FB"/>
    <w:rsid w:val="09E3190F"/>
    <w:rsid w:val="0BE6A3EC"/>
    <w:rsid w:val="0C0E5007"/>
    <w:rsid w:val="0CB69190"/>
    <w:rsid w:val="0E85E9C1"/>
    <w:rsid w:val="0F3F61C4"/>
    <w:rsid w:val="0F610CF7"/>
    <w:rsid w:val="0F8195DD"/>
    <w:rsid w:val="0F901789"/>
    <w:rsid w:val="0FA2AB14"/>
    <w:rsid w:val="0FA66F77"/>
    <w:rsid w:val="1011459C"/>
    <w:rsid w:val="101C687F"/>
    <w:rsid w:val="104DD7E9"/>
    <w:rsid w:val="10C3F635"/>
    <w:rsid w:val="110DD538"/>
    <w:rsid w:val="118A02B3"/>
    <w:rsid w:val="11A32B10"/>
    <w:rsid w:val="11E9731E"/>
    <w:rsid w:val="123A5372"/>
    <w:rsid w:val="1279AF07"/>
    <w:rsid w:val="1325D314"/>
    <w:rsid w:val="13B96626"/>
    <w:rsid w:val="14C7B722"/>
    <w:rsid w:val="16808720"/>
    <w:rsid w:val="16988766"/>
    <w:rsid w:val="16AB9878"/>
    <w:rsid w:val="16DB5880"/>
    <w:rsid w:val="181C5781"/>
    <w:rsid w:val="1BC112BD"/>
    <w:rsid w:val="1C3F8D25"/>
    <w:rsid w:val="1D3E9BE4"/>
    <w:rsid w:val="1E2DA66F"/>
    <w:rsid w:val="1E775E3E"/>
    <w:rsid w:val="1EA26382"/>
    <w:rsid w:val="1FB8FEE4"/>
    <w:rsid w:val="2011DB4D"/>
    <w:rsid w:val="21DA0444"/>
    <w:rsid w:val="22EA7C82"/>
    <w:rsid w:val="23D28DFD"/>
    <w:rsid w:val="2439A4BE"/>
    <w:rsid w:val="24D82704"/>
    <w:rsid w:val="26118682"/>
    <w:rsid w:val="27186276"/>
    <w:rsid w:val="279A0E91"/>
    <w:rsid w:val="2B35CDEC"/>
    <w:rsid w:val="2C30805A"/>
    <w:rsid w:val="2C878283"/>
    <w:rsid w:val="2CDA9177"/>
    <w:rsid w:val="2D21DC79"/>
    <w:rsid w:val="2E8DCCF2"/>
    <w:rsid w:val="2E911875"/>
    <w:rsid w:val="2F3E2FDF"/>
    <w:rsid w:val="304BA3BF"/>
    <w:rsid w:val="311496CD"/>
    <w:rsid w:val="33FDF158"/>
    <w:rsid w:val="36868428"/>
    <w:rsid w:val="368DF775"/>
    <w:rsid w:val="393C2B04"/>
    <w:rsid w:val="3997265A"/>
    <w:rsid w:val="39F97913"/>
    <w:rsid w:val="3A4DDEE9"/>
    <w:rsid w:val="3BA3E5A6"/>
    <w:rsid w:val="3BFBB2D5"/>
    <w:rsid w:val="3C029D53"/>
    <w:rsid w:val="3CED1A8C"/>
    <w:rsid w:val="3E0D3E47"/>
    <w:rsid w:val="3E47BF2E"/>
    <w:rsid w:val="3E97CAC6"/>
    <w:rsid w:val="3EA2AA93"/>
    <w:rsid w:val="3F6401E1"/>
    <w:rsid w:val="40072BB3"/>
    <w:rsid w:val="40B2832E"/>
    <w:rsid w:val="40E1CCBD"/>
    <w:rsid w:val="412491FA"/>
    <w:rsid w:val="4253C64C"/>
    <w:rsid w:val="427C32A0"/>
    <w:rsid w:val="42AEF62D"/>
    <w:rsid w:val="42B7FB8E"/>
    <w:rsid w:val="432A19D5"/>
    <w:rsid w:val="43E78267"/>
    <w:rsid w:val="445388E1"/>
    <w:rsid w:val="453F2622"/>
    <w:rsid w:val="456F6E70"/>
    <w:rsid w:val="45DBA3A9"/>
    <w:rsid w:val="46559E59"/>
    <w:rsid w:val="4789E07E"/>
    <w:rsid w:val="480E20BF"/>
    <w:rsid w:val="48BAF38A"/>
    <w:rsid w:val="49EB91C1"/>
    <w:rsid w:val="4D2ACEF2"/>
    <w:rsid w:val="4D590D9F"/>
    <w:rsid w:val="4E83DF59"/>
    <w:rsid w:val="4EBFBF9D"/>
    <w:rsid w:val="4FA3BFDB"/>
    <w:rsid w:val="50C45B51"/>
    <w:rsid w:val="52C38D62"/>
    <w:rsid w:val="53F68F84"/>
    <w:rsid w:val="54504C22"/>
    <w:rsid w:val="54569A7E"/>
    <w:rsid w:val="55C34A16"/>
    <w:rsid w:val="571AA920"/>
    <w:rsid w:val="573D3479"/>
    <w:rsid w:val="57659057"/>
    <w:rsid w:val="5804E199"/>
    <w:rsid w:val="580F891B"/>
    <w:rsid w:val="585CA447"/>
    <w:rsid w:val="58C5B6EA"/>
    <w:rsid w:val="5923BD45"/>
    <w:rsid w:val="5943E6E1"/>
    <w:rsid w:val="59BEF309"/>
    <w:rsid w:val="5B796D63"/>
    <w:rsid w:val="5C90D429"/>
    <w:rsid w:val="5D283349"/>
    <w:rsid w:val="5D4696D3"/>
    <w:rsid w:val="5DDE060B"/>
    <w:rsid w:val="5EA8257B"/>
    <w:rsid w:val="5EB10E25"/>
    <w:rsid w:val="5EE26734"/>
    <w:rsid w:val="601AF36E"/>
    <w:rsid w:val="61D643A4"/>
    <w:rsid w:val="626CD716"/>
    <w:rsid w:val="626D3FF0"/>
    <w:rsid w:val="63BFC344"/>
    <w:rsid w:val="650C3F2E"/>
    <w:rsid w:val="655B93A5"/>
    <w:rsid w:val="66A06783"/>
    <w:rsid w:val="6892F8D9"/>
    <w:rsid w:val="6985352B"/>
    <w:rsid w:val="6AAD6DFE"/>
    <w:rsid w:val="6BC8D7C2"/>
    <w:rsid w:val="6BCAD529"/>
    <w:rsid w:val="6BF61994"/>
    <w:rsid w:val="6C028194"/>
    <w:rsid w:val="6C191845"/>
    <w:rsid w:val="6C50950C"/>
    <w:rsid w:val="6CDFCD15"/>
    <w:rsid w:val="6E756DB0"/>
    <w:rsid w:val="6EE7ECC8"/>
    <w:rsid w:val="707AFCE0"/>
    <w:rsid w:val="7169B52C"/>
    <w:rsid w:val="7250E12A"/>
    <w:rsid w:val="7292DF69"/>
    <w:rsid w:val="7608255F"/>
    <w:rsid w:val="76110E09"/>
    <w:rsid w:val="770B8A69"/>
    <w:rsid w:val="776CC33B"/>
    <w:rsid w:val="77E82266"/>
    <w:rsid w:val="78316F73"/>
    <w:rsid w:val="797A07DA"/>
    <w:rsid w:val="7983F2C7"/>
    <w:rsid w:val="7A432B2B"/>
    <w:rsid w:val="7A981227"/>
    <w:rsid w:val="7AFE075B"/>
    <w:rsid w:val="7BB7D5BD"/>
    <w:rsid w:val="7C9D18CD"/>
    <w:rsid w:val="7D017DE9"/>
    <w:rsid w:val="7F8AC267"/>
    <w:rsid w:val="7FF334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61608"/>
  <w15:chartTrackingRefBased/>
  <w15:docId w15:val="{7B5A8D64-BF9D-4D46-A51E-7782C82FF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C5082"/>
    <w:pPr>
      <w:spacing w:after="0" w:line="240" w:lineRule="auto"/>
    </w:pPr>
    <w:rPr>
      <w:rFonts w:ascii="Calibri" w:hAnsi="Calibri" w:cs="Calibr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469B7"/>
    <w:pPr>
      <w:tabs>
        <w:tab w:val="center" w:pos="4513"/>
        <w:tab w:val="right" w:pos="9026"/>
      </w:tabs>
    </w:pPr>
  </w:style>
  <w:style w:type="character" w:styleId="HeaderChar" w:customStyle="1">
    <w:name w:val="Header Char"/>
    <w:basedOn w:val="DefaultParagraphFont"/>
    <w:link w:val="Header"/>
    <w:uiPriority w:val="99"/>
    <w:rsid w:val="00B469B7"/>
  </w:style>
  <w:style w:type="paragraph" w:styleId="Footer">
    <w:name w:val="footer"/>
    <w:basedOn w:val="Normal"/>
    <w:link w:val="FooterChar"/>
    <w:uiPriority w:val="99"/>
    <w:unhideWhenUsed/>
    <w:rsid w:val="00B469B7"/>
    <w:pPr>
      <w:tabs>
        <w:tab w:val="center" w:pos="4513"/>
        <w:tab w:val="right" w:pos="9026"/>
      </w:tabs>
    </w:pPr>
  </w:style>
  <w:style w:type="character" w:styleId="FooterChar" w:customStyle="1">
    <w:name w:val="Footer Char"/>
    <w:basedOn w:val="DefaultParagraphFont"/>
    <w:link w:val="Footer"/>
    <w:uiPriority w:val="99"/>
    <w:rsid w:val="00B469B7"/>
  </w:style>
  <w:style w:type="paragraph" w:styleId="ListParagraph">
    <w:name w:val="List Paragraph"/>
    <w:basedOn w:val="Normal"/>
    <w:uiPriority w:val="34"/>
    <w:qFormat/>
    <w:rsid w:val="00B469B7"/>
    <w:pPr>
      <w:ind w:left="720"/>
    </w:pPr>
  </w:style>
  <w:style w:type="table" w:styleId="TableGrid">
    <w:name w:val="Table Grid"/>
    <w:basedOn w:val="TableNormal"/>
    <w:uiPriority w:val="39"/>
    <w:rsid w:val="007B449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 w:customStyle="1">
    <w:name w:val="Table Grid1"/>
    <w:basedOn w:val="TableNormal"/>
    <w:next w:val="TableGrid"/>
    <w:uiPriority w:val="39"/>
    <w:rsid w:val="0059406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semiHidden/>
    <w:unhideWhenUsed/>
    <w:rsid w:val="00833C4A"/>
    <w:rPr>
      <w:color w:val="0000FF"/>
      <w:u w:val="single"/>
    </w:rPr>
  </w:style>
  <w:style w:type="character" w:styleId="FollowedHyperlink">
    <w:name w:val="FollowedHyperlink"/>
    <w:basedOn w:val="DefaultParagraphFont"/>
    <w:uiPriority w:val="99"/>
    <w:semiHidden/>
    <w:unhideWhenUsed/>
    <w:rsid w:val="00307532"/>
    <w:rPr>
      <w:color w:val="954F72" w:themeColor="followedHyperlink"/>
      <w:u w:val="single"/>
    </w:rPr>
  </w:style>
  <w:style w:type="paragraph" w:styleId="CommentText">
    <w:name w:val="annotation text"/>
    <w:basedOn w:val="Normal"/>
    <w:link w:val="CommentTextChar"/>
    <w:uiPriority w:val="99"/>
    <w:unhideWhenUsed/>
    <w:rsid w:val="00714DD6"/>
    <w:rPr>
      <w:sz w:val="20"/>
      <w:szCs w:val="20"/>
    </w:rPr>
  </w:style>
  <w:style w:type="character" w:styleId="CommentTextChar" w:customStyle="1">
    <w:name w:val="Comment Text Char"/>
    <w:basedOn w:val="DefaultParagraphFont"/>
    <w:link w:val="CommentText"/>
    <w:uiPriority w:val="99"/>
    <w:rsid w:val="00714DD6"/>
    <w:rPr>
      <w:rFonts w:ascii="Calibri" w:hAnsi="Calibri" w:cs="Calibri"/>
      <w:sz w:val="20"/>
      <w:szCs w:val="20"/>
    </w:rPr>
  </w:style>
  <w:style w:type="character" w:styleId="CommentReference">
    <w:name w:val="annotation reference"/>
    <w:basedOn w:val="DefaultParagraphFont"/>
    <w:uiPriority w:val="99"/>
    <w:semiHidden/>
    <w:unhideWhenUsed/>
    <w:rsid w:val="00714DD6"/>
    <w:rPr>
      <w:sz w:val="16"/>
      <w:szCs w:val="16"/>
    </w:rPr>
  </w:style>
  <w:style w:type="paragraph" w:styleId="CommentSubject">
    <w:name w:val="annotation subject"/>
    <w:basedOn w:val="CommentText"/>
    <w:next w:val="CommentText"/>
    <w:link w:val="CommentSubjectChar"/>
    <w:uiPriority w:val="99"/>
    <w:semiHidden/>
    <w:unhideWhenUsed/>
    <w:rsid w:val="001D7B09"/>
    <w:rPr>
      <w:b/>
      <w:bCs/>
    </w:rPr>
  </w:style>
  <w:style w:type="character" w:styleId="CommentSubjectChar" w:customStyle="1">
    <w:name w:val="Comment Subject Char"/>
    <w:basedOn w:val="CommentTextChar"/>
    <w:link w:val="CommentSubject"/>
    <w:uiPriority w:val="99"/>
    <w:semiHidden/>
    <w:rsid w:val="001D7B09"/>
    <w:rPr>
      <w:rFonts w:ascii="Calibri" w:hAnsi="Calibri" w:cs="Calibri"/>
      <w:b/>
      <w:bCs/>
      <w:sz w:val="20"/>
      <w:szCs w:val="20"/>
    </w:rPr>
  </w:style>
  <w:style w:type="character" w:styleId="Mention">
    <w:name w:val="Mention"/>
    <w:basedOn w:val="DefaultParagraphFont"/>
    <w:uiPriority w:val="99"/>
    <w:unhideWhenUsed/>
    <w:rsid w:val="001D7B09"/>
    <w:rPr>
      <w:color w:val="2B579A"/>
      <w:shd w:val="clear" w:color="auto" w:fill="E1DFDD"/>
    </w:rPr>
  </w:style>
  <w:style w:type="paragraph" w:styleId="pf0" w:customStyle="1">
    <w:name w:val="pf0"/>
    <w:basedOn w:val="Normal"/>
    <w:rsid w:val="009E4C18"/>
    <w:pPr>
      <w:spacing w:before="100" w:beforeAutospacing="1" w:after="100" w:afterAutospacing="1"/>
    </w:pPr>
    <w:rPr>
      <w:rFonts w:ascii="Times New Roman" w:hAnsi="Times New Roman" w:eastAsia="Times New Roman" w:cs="Times New Roman"/>
      <w:sz w:val="24"/>
      <w:szCs w:val="24"/>
      <w:lang w:eastAsia="en-GB"/>
    </w:rPr>
  </w:style>
  <w:style w:type="character" w:styleId="cf01" w:customStyle="1">
    <w:name w:val="cf01"/>
    <w:basedOn w:val="DefaultParagraphFont"/>
    <w:rsid w:val="009E4C18"/>
    <w:rPr>
      <w:rFonts w:hint="default"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623777">
      <w:bodyDiv w:val="1"/>
      <w:marLeft w:val="0"/>
      <w:marRight w:val="0"/>
      <w:marTop w:val="0"/>
      <w:marBottom w:val="0"/>
      <w:divBdr>
        <w:top w:val="none" w:sz="0" w:space="0" w:color="auto"/>
        <w:left w:val="none" w:sz="0" w:space="0" w:color="auto"/>
        <w:bottom w:val="none" w:sz="0" w:space="0" w:color="auto"/>
        <w:right w:val="none" w:sz="0" w:space="0" w:color="auto"/>
      </w:divBdr>
    </w:div>
    <w:div w:id="181930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microsoft.com/office/2020/10/relationships/intelligence" Target="intelligence2.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852A5FCAE2B04DA98840E4E666B9C8" ma:contentTypeVersion="13" ma:contentTypeDescription="Create a new document." ma:contentTypeScope="" ma:versionID="646017c0caa362c0b2024cf822da635d">
  <xsd:schema xmlns:xsd="http://www.w3.org/2001/XMLSchema" xmlns:xs="http://www.w3.org/2001/XMLSchema" xmlns:p="http://schemas.microsoft.com/office/2006/metadata/properties" xmlns:ns2="a2f90c2a-38b0-4d1e-9364-af50b1184107" xmlns:ns3="a918023b-f3ae-4384-90a1-0f56a6e486fe" targetNamespace="http://schemas.microsoft.com/office/2006/metadata/properties" ma:root="true" ma:fieldsID="a1d5a9069da7bd0fd8b783a26380fadf" ns2:_="" ns3:_="">
    <xsd:import namespace="a2f90c2a-38b0-4d1e-9364-af50b1184107"/>
    <xsd:import namespace="a918023b-f3ae-4384-90a1-0f56a6e486f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f90c2a-38b0-4d1e-9364-af50b11841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18023b-f3ae-4384-90a1-0f56a6e486f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0fe030d-a546-4229-b4d0-d42329869509}" ma:internalName="TaxCatchAll" ma:showField="CatchAllData" ma:web="a918023b-f3ae-4384-90a1-0f56a6e486fe">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2f90c2a-38b0-4d1e-9364-af50b1184107">
      <Terms xmlns="http://schemas.microsoft.com/office/infopath/2007/PartnerControls"/>
    </lcf76f155ced4ddcb4097134ff3c332f>
    <TaxCatchAll xmlns="a918023b-f3ae-4384-90a1-0f56a6e486fe" xsi:nil="true"/>
    <SharedWithUsers xmlns="a918023b-f3ae-4384-90a1-0f56a6e486fe">
      <UserInfo>
        <DisplayName>Derek Knox</DisplayName>
        <AccountId>102</AccountId>
        <AccountType/>
      </UserInfo>
      <UserInfo>
        <DisplayName>Euan Dobson</DisplayName>
        <AccountId>103</AccountId>
        <AccountType/>
      </UserInfo>
      <UserInfo>
        <DisplayName>Gordon_Robertson</DisplayName>
        <AccountId>104</AccountId>
        <AccountType/>
      </UserInfo>
      <UserInfo>
        <DisplayName>Debbie Johnston</DisplayName>
        <AccountId>40</AccountId>
        <AccountType/>
      </UserInfo>
      <UserInfo>
        <DisplayName>Mandy Swain</DisplayName>
        <AccountId>14</AccountId>
        <AccountType/>
      </UserInfo>
      <UserInfo>
        <DisplayName>Andrew Sim</DisplayName>
        <AccountId>16</AccountId>
        <AccountType/>
      </UserInfo>
      <UserInfo>
        <DisplayName>Callum Spreng</DisplayName>
        <AccountId>50</AccountId>
        <AccountType/>
      </UserInfo>
      <UserInfo>
        <DisplayName>Pritchard, Colin I (GRA)</DisplayName>
        <AccountId>58</AccountId>
        <AccountType/>
      </UserInfo>
      <UserInfo>
        <DisplayName>Elin Williamson</DisplayName>
        <AccountId>24</AccountId>
        <AccountType/>
      </UserInfo>
      <UserInfo>
        <DisplayName>Erin Law</DisplayName>
        <AccountId>18</AccountId>
        <AccountType/>
      </UserInfo>
      <UserInfo>
        <DisplayName>Kyle Drummond</DisplayName>
        <AccountId>17</AccountId>
        <AccountType/>
      </UserInfo>
      <UserInfo>
        <DisplayName>Pamela Smyth</DisplayName>
        <AccountId>20</AccountId>
        <AccountType/>
      </UserInfo>
      <UserInfo>
        <DisplayName>Pamela Stevenson</DisplayName>
        <AccountId>23</AccountId>
        <AccountType/>
      </UserInfo>
      <UserInfo>
        <DisplayName>Paul Kettrick</DisplayName>
        <AccountId>25</AccountId>
        <AccountType/>
      </UserInfo>
      <UserInfo>
        <DisplayName>ross.jubin</DisplayName>
        <AccountId>77</AccountId>
        <AccountType/>
      </UserInfo>
      <UserInfo>
        <DisplayName>Stuart Wallace</DisplayName>
        <AccountId>19</AccountId>
        <AccountType/>
      </UserInfo>
      <UserInfo>
        <DisplayName>William McAlister</DisplayName>
        <AccountId>60</AccountId>
        <AccountType/>
      </UserInfo>
      <UserInfo>
        <DisplayName>Laura Mcintyre</DisplayName>
        <AccountId>12</AccountId>
        <AccountType/>
      </UserInfo>
      <UserInfo>
        <DisplayName>Steve Revell</DisplayName>
        <AccountId>34</AccountId>
        <AccountType/>
      </UserInfo>
    </SharedWithUsers>
  </documentManagement>
</p:properties>
</file>

<file path=customXml/itemProps1.xml><?xml version="1.0" encoding="utf-8"?>
<ds:datastoreItem xmlns:ds="http://schemas.openxmlformats.org/officeDocument/2006/customXml" ds:itemID="{BF249681-3F2E-4D8D-8427-F99503A4E3A3}">
  <ds:schemaRefs>
    <ds:schemaRef ds:uri="http://schemas.openxmlformats.org/officeDocument/2006/bibliography"/>
  </ds:schemaRefs>
</ds:datastoreItem>
</file>

<file path=customXml/itemProps2.xml><?xml version="1.0" encoding="utf-8"?>
<ds:datastoreItem xmlns:ds="http://schemas.openxmlformats.org/officeDocument/2006/customXml" ds:itemID="{0A4AF787-2885-4747-AF22-52926174329B}">
  <ds:schemaRefs>
    <ds:schemaRef ds:uri="http://schemas.microsoft.com/sharepoint/v3/contenttype/forms"/>
  </ds:schemaRefs>
</ds:datastoreItem>
</file>

<file path=customXml/itemProps3.xml><?xml version="1.0" encoding="utf-8"?>
<ds:datastoreItem xmlns:ds="http://schemas.openxmlformats.org/officeDocument/2006/customXml" ds:itemID="{C81874A3-543A-4F2A-A9C3-CE21923D7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f90c2a-38b0-4d1e-9364-af50b1184107"/>
    <ds:schemaRef ds:uri="a918023b-f3ae-4384-90a1-0f56a6e486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F0FDA6-3B4F-4D4D-A844-A05BEFBEAAF1}">
  <ds:schemaRefs>
    <ds:schemaRef ds:uri="http://schemas.openxmlformats.org/package/2006/metadata/core-properties"/>
    <ds:schemaRef ds:uri="http://schemas.microsoft.com/office/2006/metadata/properties"/>
    <ds:schemaRef ds:uri="a918023b-f3ae-4384-90a1-0f56a6e486fe"/>
    <ds:schemaRef ds:uri="http://purl.org/dc/elements/1.1/"/>
    <ds:schemaRef ds:uri="a2f90c2a-38b0-4d1e-9364-af50b1184107"/>
    <ds:schemaRef ds:uri="http://schemas.microsoft.com/office/2006/documentManagement/types"/>
    <ds:schemaRef ds:uri="http://purl.org/dc/dcmitype/"/>
    <ds:schemaRef ds:uri="http://schemas.microsoft.com/office/infopath/2007/PartnerControls"/>
    <ds:schemaRef ds:uri="http://www.w3.org/XML/1998/namespace"/>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Forth Ports Limited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Mandy Swain</dc:creator>
  <keywords/>
  <dc:description/>
  <lastModifiedBy>Laura Mcintyre</lastModifiedBy>
  <revision>212</revision>
  <dcterms:created xsi:type="dcterms:W3CDTF">2023-09-13T08:30:00.0000000Z</dcterms:created>
  <dcterms:modified xsi:type="dcterms:W3CDTF">2023-11-24T14:27:39.5876430Z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0x01010006852A5FCAE2B04DA98840E4E666B9C8</vt:lpwstr>
  </property>
  <property fmtid="{D5CDD505-2E9C-101B-9397-08002B2CF9AE}" pid="3" name="MediaServiceImageTags">
    <vt:lpwstr/>
  </property>
</Properties>
</file>